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519" w:rsidRDefault="00A01519" w:rsidP="00D80529">
      <w:pPr>
        <w:ind w:firstLine="0"/>
        <w:jc w:val="both"/>
      </w:pPr>
      <w:bookmarkStart w:id="0" w:name="_gjdgxs" w:colFirst="0" w:colLast="0"/>
      <w:bookmarkEnd w:id="0"/>
    </w:p>
    <w:p w:rsidR="00A01519" w:rsidRDefault="00A01519" w:rsidP="00D80529">
      <w:pPr>
        <w:ind w:firstLine="0"/>
        <w:jc w:val="both"/>
      </w:pPr>
    </w:p>
    <w:p w:rsidR="00A01519" w:rsidRDefault="00A01519" w:rsidP="00D80529">
      <w:pPr>
        <w:ind w:firstLine="0"/>
        <w:jc w:val="both"/>
      </w:pPr>
    </w:p>
    <w:p w:rsidR="00A01519" w:rsidRDefault="00A01519" w:rsidP="00D80529">
      <w:pPr>
        <w:ind w:firstLine="0"/>
        <w:jc w:val="both"/>
      </w:pPr>
    </w:p>
    <w:p w:rsidR="00A01519" w:rsidRDefault="00A01519" w:rsidP="00D80529">
      <w:pPr>
        <w:ind w:firstLine="0"/>
        <w:jc w:val="both"/>
      </w:pPr>
    </w:p>
    <w:p w:rsidR="00A01519" w:rsidRDefault="00230340" w:rsidP="00D80529">
      <w:pPr>
        <w:pBdr>
          <w:top w:val="nil"/>
          <w:left w:val="nil"/>
          <w:bottom w:val="nil"/>
          <w:right w:val="nil"/>
          <w:between w:val="nil"/>
        </w:pBdr>
        <w:ind w:firstLine="0"/>
        <w:jc w:val="both"/>
        <w:rPr>
          <w:color w:val="000000"/>
        </w:rPr>
      </w:pPr>
      <w:r>
        <w:rPr>
          <w:color w:val="000000"/>
        </w:rPr>
        <w:t>Greene’s Jewelry Corporation’s case against Jennifer Lawson for the Violation and brea</w:t>
      </w:r>
      <w:r w:rsidR="00CB22F9">
        <w:rPr>
          <w:color w:val="000000"/>
        </w:rPr>
        <w:t>ch of Confidential Contract, Agreement &amp;</w:t>
      </w:r>
      <w:r>
        <w:rPr>
          <w:color w:val="000000"/>
        </w:rPr>
        <w:t xml:space="preserve"> Jennifer’s counter-suit against Greene’s Corporation for Wrongful Employment Termination</w:t>
      </w:r>
    </w:p>
    <w:p w:rsidR="00A01519" w:rsidRDefault="00A01519" w:rsidP="00D80529">
      <w:pPr>
        <w:pBdr>
          <w:top w:val="nil"/>
          <w:left w:val="nil"/>
          <w:bottom w:val="nil"/>
          <w:right w:val="nil"/>
          <w:between w:val="nil"/>
        </w:pBdr>
        <w:ind w:firstLine="0"/>
        <w:jc w:val="both"/>
        <w:rPr>
          <w:color w:val="000000"/>
        </w:rPr>
      </w:pPr>
    </w:p>
    <w:p w:rsidR="00A01519" w:rsidRDefault="00A01519" w:rsidP="00D80529">
      <w:pPr>
        <w:pBdr>
          <w:top w:val="nil"/>
          <w:left w:val="nil"/>
          <w:bottom w:val="nil"/>
          <w:right w:val="nil"/>
          <w:between w:val="nil"/>
        </w:pBdr>
        <w:ind w:firstLine="0"/>
        <w:jc w:val="both"/>
        <w:rPr>
          <w:color w:val="000000"/>
        </w:rPr>
      </w:pPr>
    </w:p>
    <w:p w:rsidR="00A01519" w:rsidRDefault="00A01519" w:rsidP="00D80529">
      <w:pPr>
        <w:pBdr>
          <w:top w:val="nil"/>
          <w:left w:val="nil"/>
          <w:bottom w:val="nil"/>
          <w:right w:val="nil"/>
          <w:between w:val="nil"/>
        </w:pBdr>
        <w:ind w:firstLine="0"/>
        <w:jc w:val="both"/>
        <w:rPr>
          <w:color w:val="000000"/>
        </w:rPr>
      </w:pPr>
    </w:p>
    <w:p w:rsidR="00A01519" w:rsidRDefault="00A01519" w:rsidP="00D80529">
      <w:pPr>
        <w:pBdr>
          <w:top w:val="nil"/>
          <w:left w:val="nil"/>
          <w:bottom w:val="nil"/>
          <w:right w:val="nil"/>
          <w:between w:val="nil"/>
        </w:pBdr>
        <w:ind w:firstLine="0"/>
        <w:jc w:val="both"/>
        <w:rPr>
          <w:color w:val="000000"/>
        </w:rPr>
      </w:pPr>
    </w:p>
    <w:p w:rsidR="00A01519" w:rsidRDefault="00A01519" w:rsidP="00D80529">
      <w:pPr>
        <w:pBdr>
          <w:top w:val="nil"/>
          <w:left w:val="nil"/>
          <w:bottom w:val="nil"/>
          <w:right w:val="nil"/>
          <w:between w:val="nil"/>
        </w:pBdr>
        <w:ind w:firstLine="0"/>
        <w:jc w:val="both"/>
      </w:pPr>
    </w:p>
    <w:p w:rsidR="00A01519" w:rsidRDefault="00A01519" w:rsidP="00D80529">
      <w:pPr>
        <w:pBdr>
          <w:top w:val="nil"/>
          <w:left w:val="nil"/>
          <w:bottom w:val="nil"/>
          <w:right w:val="nil"/>
          <w:between w:val="nil"/>
        </w:pBdr>
        <w:ind w:firstLine="0"/>
        <w:jc w:val="both"/>
      </w:pPr>
    </w:p>
    <w:p w:rsidR="00A01519" w:rsidRDefault="00A01519" w:rsidP="00D80529">
      <w:pPr>
        <w:pBdr>
          <w:top w:val="nil"/>
          <w:left w:val="nil"/>
          <w:bottom w:val="nil"/>
          <w:right w:val="nil"/>
          <w:between w:val="nil"/>
        </w:pBdr>
        <w:ind w:firstLine="0"/>
        <w:jc w:val="both"/>
      </w:pPr>
    </w:p>
    <w:p w:rsidR="00A01519" w:rsidRDefault="00A01519" w:rsidP="00D80529">
      <w:pPr>
        <w:pBdr>
          <w:top w:val="nil"/>
          <w:left w:val="nil"/>
          <w:bottom w:val="nil"/>
          <w:right w:val="nil"/>
          <w:between w:val="nil"/>
        </w:pBdr>
        <w:ind w:firstLine="0"/>
        <w:jc w:val="both"/>
      </w:pPr>
    </w:p>
    <w:p w:rsidR="00A01519" w:rsidRDefault="00A01519" w:rsidP="00D80529">
      <w:pPr>
        <w:pBdr>
          <w:top w:val="nil"/>
          <w:left w:val="nil"/>
          <w:bottom w:val="nil"/>
          <w:right w:val="nil"/>
          <w:between w:val="nil"/>
        </w:pBdr>
        <w:ind w:firstLine="0"/>
        <w:jc w:val="both"/>
        <w:rPr>
          <w:color w:val="000000"/>
        </w:rPr>
      </w:pPr>
    </w:p>
    <w:p w:rsidR="005D5DAD" w:rsidRDefault="005D5DAD" w:rsidP="00D80529">
      <w:pPr>
        <w:pBdr>
          <w:top w:val="nil"/>
          <w:left w:val="nil"/>
          <w:bottom w:val="nil"/>
          <w:right w:val="nil"/>
          <w:between w:val="nil"/>
        </w:pBdr>
        <w:ind w:firstLine="0"/>
        <w:jc w:val="both"/>
        <w:rPr>
          <w:color w:val="000000"/>
        </w:rPr>
      </w:pPr>
    </w:p>
    <w:p w:rsidR="005D5DAD" w:rsidRDefault="005D5DAD" w:rsidP="00D80529">
      <w:pPr>
        <w:pBdr>
          <w:top w:val="nil"/>
          <w:left w:val="nil"/>
          <w:bottom w:val="nil"/>
          <w:right w:val="nil"/>
          <w:between w:val="nil"/>
        </w:pBdr>
        <w:ind w:firstLine="0"/>
        <w:jc w:val="both"/>
        <w:rPr>
          <w:color w:val="000000"/>
        </w:rPr>
      </w:pPr>
    </w:p>
    <w:p w:rsidR="005D5DAD" w:rsidRDefault="005D5DAD" w:rsidP="00D80529">
      <w:pPr>
        <w:pBdr>
          <w:top w:val="nil"/>
          <w:left w:val="nil"/>
          <w:bottom w:val="nil"/>
          <w:right w:val="nil"/>
          <w:between w:val="nil"/>
        </w:pBdr>
        <w:ind w:firstLine="0"/>
        <w:jc w:val="both"/>
        <w:rPr>
          <w:color w:val="000000"/>
        </w:rPr>
      </w:pPr>
    </w:p>
    <w:p w:rsidR="005D5DAD" w:rsidRDefault="005D5DAD" w:rsidP="00D80529">
      <w:pPr>
        <w:pBdr>
          <w:top w:val="nil"/>
          <w:left w:val="nil"/>
          <w:bottom w:val="nil"/>
          <w:right w:val="nil"/>
          <w:between w:val="nil"/>
        </w:pBdr>
        <w:ind w:firstLine="0"/>
        <w:jc w:val="both"/>
        <w:rPr>
          <w:color w:val="000000"/>
        </w:rPr>
      </w:pPr>
    </w:p>
    <w:p w:rsidR="00A01519" w:rsidRDefault="00A01519" w:rsidP="00D80529">
      <w:pPr>
        <w:pBdr>
          <w:top w:val="nil"/>
          <w:left w:val="nil"/>
          <w:bottom w:val="nil"/>
          <w:right w:val="nil"/>
          <w:between w:val="nil"/>
        </w:pBdr>
        <w:ind w:firstLine="0"/>
        <w:jc w:val="both"/>
        <w:rPr>
          <w:color w:val="000000"/>
        </w:rPr>
      </w:pPr>
    </w:p>
    <w:p w:rsidR="00A01519" w:rsidRDefault="00A01519" w:rsidP="00D80529">
      <w:pPr>
        <w:pBdr>
          <w:top w:val="nil"/>
          <w:left w:val="nil"/>
          <w:bottom w:val="nil"/>
          <w:right w:val="nil"/>
          <w:between w:val="nil"/>
        </w:pBdr>
        <w:ind w:firstLine="0"/>
        <w:jc w:val="both"/>
        <w:rPr>
          <w:color w:val="000000"/>
        </w:rPr>
      </w:pPr>
    </w:p>
    <w:p w:rsidR="00A01519" w:rsidRDefault="00230340" w:rsidP="003E3EFB">
      <w:pPr>
        <w:ind w:firstLine="0"/>
        <w:jc w:val="center"/>
        <w:rPr>
          <w:b/>
        </w:rPr>
      </w:pPr>
      <w:r>
        <w:rPr>
          <w:b/>
        </w:rPr>
        <w:lastRenderedPageBreak/>
        <w:t>Memo Introduction</w:t>
      </w:r>
    </w:p>
    <w:p w:rsidR="00A01519" w:rsidRDefault="003E3EFB" w:rsidP="00D80529">
      <w:pPr>
        <w:jc w:val="both"/>
      </w:pPr>
      <w:r w:rsidRPr="003E3EFB">
        <w:rPr>
          <w:highlight w:val="yellow"/>
        </w:rPr>
        <w:t>Greene’s Jewelry</w:t>
      </w:r>
      <w:r w:rsidR="00230340" w:rsidRPr="003E3EFB">
        <w:rPr>
          <w:highlight w:val="yellow"/>
        </w:rPr>
        <w:t xml:space="preserve"> </w:t>
      </w:r>
      <w:r w:rsidR="00952D98" w:rsidRPr="003E3EFB">
        <w:rPr>
          <w:highlight w:val="yellow"/>
        </w:rPr>
        <w:t>Company</w:t>
      </w:r>
      <w:r w:rsidR="00230340" w:rsidRPr="003E3EFB">
        <w:rPr>
          <w:highlight w:val="yellow"/>
        </w:rPr>
        <w:t xml:space="preserve"> filed a case against Lawson Jennifer, </w:t>
      </w:r>
      <w:r w:rsidRPr="003E3EFB">
        <w:rPr>
          <w:highlight w:val="yellow"/>
        </w:rPr>
        <w:t>a</w:t>
      </w:r>
      <w:r w:rsidR="00230340" w:rsidRPr="003E3EFB">
        <w:rPr>
          <w:highlight w:val="yellow"/>
        </w:rPr>
        <w:t xml:space="preserve"> former</w:t>
      </w:r>
      <w:r w:rsidRPr="003E3EFB">
        <w:rPr>
          <w:highlight w:val="yellow"/>
        </w:rPr>
        <w:t xml:space="preserve"> employee in the position of</w:t>
      </w:r>
      <w:r w:rsidR="00230340">
        <w:t xml:space="preserve"> junior executive secretary </w:t>
      </w:r>
      <w:r>
        <w:t>in the</w:t>
      </w:r>
      <w:r w:rsidR="00230340">
        <w:t xml:space="preserve"> development and research department for the breach of </w:t>
      </w:r>
      <w:r>
        <w:t xml:space="preserve">the </w:t>
      </w:r>
      <w:r w:rsidRPr="003E3EFB">
        <w:rPr>
          <w:highlight w:val="yellow"/>
        </w:rPr>
        <w:t>Non-Disclosure Agreement</w:t>
      </w:r>
      <w:r>
        <w:rPr>
          <w:highlight w:val="yellow"/>
        </w:rPr>
        <w:t xml:space="preserve"> (NDA)</w:t>
      </w:r>
      <w:r w:rsidRPr="003E3EFB">
        <w:rPr>
          <w:highlight w:val="yellow"/>
        </w:rPr>
        <w:t xml:space="preserve"> signed with the company</w:t>
      </w:r>
      <w:r w:rsidR="00CC0277">
        <w:t xml:space="preserve"> as well as the </w:t>
      </w:r>
      <w:r w:rsidR="00CC0277" w:rsidRPr="00CC0277">
        <w:rPr>
          <w:highlight w:val="yellow"/>
        </w:rPr>
        <w:t>New Hampshire Trade Secret Law</w:t>
      </w:r>
      <w:r w:rsidR="00230340">
        <w:t xml:space="preserve">. As the organization’s executive secretary Jennifer signed the </w:t>
      </w:r>
      <w:r w:rsidRPr="00EB505A">
        <w:rPr>
          <w:highlight w:val="yellow"/>
        </w:rPr>
        <w:t>Non</w:t>
      </w:r>
      <w:r w:rsidR="00EB505A" w:rsidRPr="00EB505A">
        <w:rPr>
          <w:highlight w:val="yellow"/>
        </w:rPr>
        <w:t>-</w:t>
      </w:r>
      <w:r w:rsidRPr="00EB505A">
        <w:rPr>
          <w:highlight w:val="yellow"/>
        </w:rPr>
        <w:t>Disclosure Agreement</w:t>
      </w:r>
      <w:r w:rsidR="00EB505A">
        <w:t xml:space="preserve">, </w:t>
      </w:r>
      <w:r w:rsidR="00230340">
        <w:t>agree</w:t>
      </w:r>
      <w:r w:rsidR="00EB505A">
        <w:t>ing</w:t>
      </w:r>
      <w:r w:rsidR="00230340">
        <w:t xml:space="preserve"> not to disclose details concerning the methods and procedures used to produce Greene’s Jewelry Company’s Ever-Gold materials. </w:t>
      </w:r>
      <w:r w:rsidR="00952D98">
        <w:t xml:space="preserve">We firmly believe that our company has a robust case against, Jennifer Lawson, </w:t>
      </w:r>
      <w:r w:rsidR="00952D98" w:rsidRPr="008F0550">
        <w:rPr>
          <w:highlight w:val="yellow"/>
        </w:rPr>
        <w:t>the Defendant</w:t>
      </w:r>
      <w:r w:rsidR="00952D98">
        <w:t xml:space="preserve">, for violation of the Non-Disclosure Agreement between her and The Company, when she shared confidential details involving the production of Ever-Gold materials with Howell Limited Company, the main competitors, in exchange for employment in Howell. </w:t>
      </w:r>
      <w:r w:rsidR="008F0550" w:rsidRPr="00EB505A">
        <w:rPr>
          <w:highlight w:val="yellow"/>
        </w:rPr>
        <w:t>In the state of New Hampshire</w:t>
      </w:r>
      <w:r w:rsidR="00EB505A" w:rsidRPr="00EB505A">
        <w:rPr>
          <w:highlight w:val="yellow"/>
        </w:rPr>
        <w:t xml:space="preserve">, </w:t>
      </w:r>
      <w:r w:rsidR="008F0550" w:rsidRPr="00EB505A">
        <w:rPr>
          <w:highlight w:val="yellow"/>
        </w:rPr>
        <w:t>Non</w:t>
      </w:r>
      <w:r w:rsidR="00EB505A" w:rsidRPr="00EB505A">
        <w:rPr>
          <w:highlight w:val="yellow"/>
        </w:rPr>
        <w:t>-</w:t>
      </w:r>
      <w:r w:rsidR="008F0550" w:rsidRPr="00EB505A">
        <w:rPr>
          <w:highlight w:val="yellow"/>
        </w:rPr>
        <w:t xml:space="preserve">Disclosure Agreements </w:t>
      </w:r>
      <w:r w:rsidR="00EB505A" w:rsidRPr="00EB505A">
        <w:rPr>
          <w:highlight w:val="yellow"/>
        </w:rPr>
        <w:t>are legally bi</w:t>
      </w:r>
      <w:r w:rsidR="008F0550">
        <w:rPr>
          <w:highlight w:val="yellow"/>
        </w:rPr>
        <w:t>n</w:t>
      </w:r>
      <w:r w:rsidR="00EB505A" w:rsidRPr="00EB505A">
        <w:rPr>
          <w:highlight w:val="yellow"/>
        </w:rPr>
        <w:t>ding agreements.</w:t>
      </w:r>
    </w:p>
    <w:p w:rsidR="00A01519" w:rsidRDefault="008F0550" w:rsidP="00D80529">
      <w:pPr>
        <w:jc w:val="both"/>
      </w:pPr>
      <w:r w:rsidRPr="008F0550">
        <w:rPr>
          <w:highlight w:val="yellow"/>
        </w:rPr>
        <w:t>The Defendant</w:t>
      </w:r>
      <w:r w:rsidR="00230340" w:rsidRPr="008F0550">
        <w:rPr>
          <w:highlight w:val="yellow"/>
        </w:rPr>
        <w:t>, Lawson Jennifer</w:t>
      </w:r>
      <w:r w:rsidRPr="008F0550">
        <w:rPr>
          <w:highlight w:val="yellow"/>
        </w:rPr>
        <w:t>,</w:t>
      </w:r>
      <w:r w:rsidR="00230340" w:rsidRPr="008F0550">
        <w:rPr>
          <w:highlight w:val="yellow"/>
        </w:rPr>
        <w:t xml:space="preserve"> also fil</w:t>
      </w:r>
      <w:r w:rsidR="00CC0277">
        <w:rPr>
          <w:highlight w:val="yellow"/>
        </w:rPr>
        <w:t xml:space="preserve">ed a </w:t>
      </w:r>
      <w:r w:rsidR="00230340" w:rsidRPr="008F0550">
        <w:rPr>
          <w:highlight w:val="yellow"/>
        </w:rPr>
        <w:t xml:space="preserve">countersuit against </w:t>
      </w:r>
      <w:r w:rsidR="00CC0277">
        <w:rPr>
          <w:highlight w:val="yellow"/>
        </w:rPr>
        <w:t>t</w:t>
      </w:r>
      <w:r w:rsidRPr="008F0550">
        <w:rPr>
          <w:highlight w:val="yellow"/>
        </w:rPr>
        <w:t>he</w:t>
      </w:r>
      <w:r w:rsidR="00230340" w:rsidRPr="008F0550">
        <w:rPr>
          <w:highlight w:val="yellow"/>
        </w:rPr>
        <w:t xml:space="preserve"> company </w:t>
      </w:r>
      <w:r w:rsidRPr="008F0550">
        <w:rPr>
          <w:highlight w:val="yellow"/>
        </w:rPr>
        <w:t>citing</w:t>
      </w:r>
      <w:r w:rsidR="00230340" w:rsidRPr="008F0550">
        <w:rPr>
          <w:highlight w:val="yellow"/>
        </w:rPr>
        <w:t xml:space="preserve"> wrongful termination of employment</w:t>
      </w:r>
      <w:r w:rsidR="00CC0277" w:rsidRPr="008F0550">
        <w:rPr>
          <w:highlight w:val="yellow"/>
        </w:rPr>
        <w:t>, basing</w:t>
      </w:r>
      <w:r w:rsidRPr="008F0550">
        <w:rPr>
          <w:highlight w:val="yellow"/>
        </w:rPr>
        <w:t xml:space="preserve"> her argument on the claim</w:t>
      </w:r>
      <w:r w:rsidR="00230340" w:rsidRPr="008F0550">
        <w:rPr>
          <w:highlight w:val="yellow"/>
        </w:rPr>
        <w:t xml:space="preserve"> that </w:t>
      </w:r>
      <w:r w:rsidR="00CC0277">
        <w:rPr>
          <w:highlight w:val="yellow"/>
        </w:rPr>
        <w:t>t</w:t>
      </w:r>
      <w:r w:rsidRPr="008F0550">
        <w:rPr>
          <w:highlight w:val="yellow"/>
        </w:rPr>
        <w:t xml:space="preserve">he </w:t>
      </w:r>
      <w:r w:rsidR="00230340" w:rsidRPr="008F0550">
        <w:rPr>
          <w:highlight w:val="yellow"/>
        </w:rPr>
        <w:t>company sacked her due to her pregnancy</w:t>
      </w:r>
      <w:r w:rsidRPr="008F0550">
        <w:rPr>
          <w:highlight w:val="yellow"/>
        </w:rPr>
        <w:t xml:space="preserve"> condition </w:t>
      </w:r>
      <w:r w:rsidRPr="006C7DC5">
        <w:rPr>
          <w:highlight w:val="yellow"/>
        </w:rPr>
        <w:t>and the issues surrounding the condition</w:t>
      </w:r>
      <w:r w:rsidR="00230340" w:rsidRPr="006C7DC5">
        <w:rPr>
          <w:highlight w:val="yellow"/>
        </w:rPr>
        <w:t>. However,</w:t>
      </w:r>
      <w:r w:rsidRPr="006C7DC5">
        <w:rPr>
          <w:highlight w:val="yellow"/>
        </w:rPr>
        <w:t xml:space="preserve"> backed by documents and the legitimate reasons,</w:t>
      </w:r>
      <w:r w:rsidR="00CC0277">
        <w:rPr>
          <w:highlight w:val="yellow"/>
        </w:rPr>
        <w:t xml:space="preserve"> it is clear that </w:t>
      </w:r>
      <w:r w:rsidR="00230340" w:rsidRPr="006C7DC5">
        <w:rPr>
          <w:highlight w:val="yellow"/>
        </w:rPr>
        <w:t>the company has a solid defense in this suit</w:t>
      </w:r>
      <w:r w:rsidRPr="006C7DC5">
        <w:rPr>
          <w:highlight w:val="yellow"/>
        </w:rPr>
        <w:t xml:space="preserve">. </w:t>
      </w:r>
      <w:r w:rsidR="00CC0277">
        <w:rPr>
          <w:highlight w:val="yellow"/>
        </w:rPr>
        <w:t>As noted, the c</w:t>
      </w:r>
      <w:r w:rsidR="006C7DC5" w:rsidRPr="006C7DC5">
        <w:rPr>
          <w:highlight w:val="yellow"/>
        </w:rPr>
        <w:t>ompany had decided to scrap off</w:t>
      </w:r>
      <w:r w:rsidR="00230340" w:rsidRPr="006C7DC5">
        <w:rPr>
          <w:highlight w:val="yellow"/>
        </w:rPr>
        <w:t xml:space="preserve"> the junior executive secretary position</w:t>
      </w:r>
      <w:r w:rsidR="006C7DC5" w:rsidRPr="006C7DC5">
        <w:rPr>
          <w:highlight w:val="yellow"/>
        </w:rPr>
        <w:t xml:space="preserve"> prior to Jennifer’s announcement</w:t>
      </w:r>
      <w:r w:rsidR="00CC0277">
        <w:t xml:space="preserve"> and as such, </w:t>
      </w:r>
      <w:r w:rsidR="00230340">
        <w:t xml:space="preserve">the company’s reason did not violate Jennifer Lawson’s employment rights or any employment contract as well as business laws </w:t>
      </w:r>
      <w:r w:rsidR="006C7DC5">
        <w:t>whatsoever.</w:t>
      </w:r>
    </w:p>
    <w:p w:rsidR="006C7DC5" w:rsidRDefault="006C7DC5" w:rsidP="00D80529">
      <w:pPr>
        <w:jc w:val="both"/>
      </w:pPr>
      <w:r w:rsidRPr="006C7DC5">
        <w:rPr>
          <w:highlight w:val="yellow"/>
        </w:rPr>
        <w:t xml:space="preserve">Therefore, concerning the two </w:t>
      </w:r>
      <w:r w:rsidR="00CC0277">
        <w:rPr>
          <w:highlight w:val="yellow"/>
        </w:rPr>
        <w:t>suits, the legal department has enough reasons enough to believe that t</w:t>
      </w:r>
      <w:r w:rsidRPr="006C7DC5">
        <w:rPr>
          <w:highlight w:val="yellow"/>
        </w:rPr>
        <w:t>he Company has a well robust case against the Defendant and that when br</w:t>
      </w:r>
      <w:r w:rsidR="00CC0277">
        <w:rPr>
          <w:highlight w:val="yellow"/>
        </w:rPr>
        <w:t>ought before the court of law, t</w:t>
      </w:r>
      <w:r w:rsidRPr="006C7DC5">
        <w:rPr>
          <w:highlight w:val="yellow"/>
        </w:rPr>
        <w:t>he Company is in a better position to win both.</w:t>
      </w:r>
    </w:p>
    <w:p w:rsidR="00A01519" w:rsidRDefault="00A01519" w:rsidP="00D80529">
      <w:pPr>
        <w:jc w:val="both"/>
      </w:pPr>
    </w:p>
    <w:p w:rsidR="00A01519" w:rsidRDefault="00A01519" w:rsidP="00D80529">
      <w:pPr>
        <w:jc w:val="both"/>
      </w:pPr>
    </w:p>
    <w:p w:rsidR="00A01519" w:rsidRDefault="00230340" w:rsidP="002A4566">
      <w:pPr>
        <w:jc w:val="center"/>
        <w:rPr>
          <w:b/>
        </w:rPr>
      </w:pPr>
      <w:r>
        <w:rPr>
          <w:b/>
        </w:rPr>
        <w:t>The Case of the Client</w:t>
      </w:r>
    </w:p>
    <w:p w:rsidR="00A01519" w:rsidRDefault="00230340" w:rsidP="002A4566">
      <w:pPr>
        <w:numPr>
          <w:ilvl w:val="0"/>
          <w:numId w:val="1"/>
        </w:numPr>
        <w:pBdr>
          <w:top w:val="nil"/>
          <w:left w:val="nil"/>
          <w:bottom w:val="nil"/>
          <w:right w:val="nil"/>
          <w:between w:val="nil"/>
        </w:pBdr>
        <w:jc w:val="center"/>
        <w:rPr>
          <w:b/>
          <w:color w:val="000000"/>
        </w:rPr>
      </w:pPr>
      <w:r>
        <w:rPr>
          <w:b/>
          <w:color w:val="000000"/>
        </w:rPr>
        <w:t>Laws and Facts</w:t>
      </w:r>
    </w:p>
    <w:p w:rsidR="002A4566" w:rsidRPr="002A4566" w:rsidRDefault="002A4566" w:rsidP="002A4566">
      <w:pPr>
        <w:ind w:left="360" w:firstLine="0"/>
        <w:jc w:val="both"/>
        <w:rPr>
          <w:i/>
        </w:rPr>
      </w:pPr>
      <w:r w:rsidRPr="002A4566">
        <w:rPr>
          <w:i/>
        </w:rPr>
        <w:t>Wrongful employment termination Facts</w:t>
      </w:r>
    </w:p>
    <w:p w:rsidR="002A4566" w:rsidRDefault="002A4566" w:rsidP="002A4566">
      <w:pPr>
        <w:ind w:left="360"/>
        <w:jc w:val="both"/>
      </w:pPr>
      <w:r w:rsidRPr="002A4566">
        <w:rPr>
          <w:highlight w:val="yellow"/>
        </w:rPr>
        <w:t>Ms. Laws</w:t>
      </w:r>
      <w:r w:rsidR="00CC0277">
        <w:rPr>
          <w:highlight w:val="yellow"/>
        </w:rPr>
        <w:t>on filed a countersuit against t</w:t>
      </w:r>
      <w:r w:rsidRPr="002A4566">
        <w:rPr>
          <w:highlight w:val="yellow"/>
        </w:rPr>
        <w:t>he company for wrongful employment termination, indicating that the organization's decision discriminated aga</w:t>
      </w:r>
      <w:r w:rsidR="00CC0277">
        <w:rPr>
          <w:highlight w:val="yellow"/>
        </w:rPr>
        <w:t>inst her because of her pregnancy</w:t>
      </w:r>
      <w:r w:rsidRPr="002A4566">
        <w:rPr>
          <w:highlight w:val="yellow"/>
        </w:rPr>
        <w:t>. H</w:t>
      </w:r>
      <w:r w:rsidR="00CC0277">
        <w:rPr>
          <w:highlight w:val="yellow"/>
        </w:rPr>
        <w:t>owever, t</w:t>
      </w:r>
      <w:r w:rsidRPr="002A4566">
        <w:rPr>
          <w:highlight w:val="yellow"/>
        </w:rPr>
        <w:t>he Company was on a down-sizing track which meant that some of the employees were bound to lose employment. Furthermore, in the process of down-sizing, the company had decided to do away with the Junior Executive Secretary position. This therefore</w:t>
      </w:r>
      <w:r w:rsidR="00CC0277">
        <w:rPr>
          <w:highlight w:val="yellow"/>
        </w:rPr>
        <w:t xml:space="preserve"> means that t</w:t>
      </w:r>
      <w:r w:rsidRPr="002A4566">
        <w:rPr>
          <w:highlight w:val="yellow"/>
        </w:rPr>
        <w:t xml:space="preserve">he Company did not violate any of the labor and employment laws. The Company’s decision to lay off Ms. Lawson was well within </w:t>
      </w:r>
      <w:r w:rsidR="00CC0277">
        <w:rPr>
          <w:highlight w:val="yellow"/>
        </w:rPr>
        <w:t>legal bounds. On the contrary, t</w:t>
      </w:r>
      <w:r w:rsidRPr="002A4566">
        <w:rPr>
          <w:highlight w:val="yellow"/>
        </w:rPr>
        <w:t>he Company was simply making a relevant business decision to cut down on the recurrent expenditure.</w:t>
      </w:r>
    </w:p>
    <w:p w:rsidR="002A4566" w:rsidRDefault="002A4566" w:rsidP="002A4566">
      <w:pPr>
        <w:ind w:left="360" w:firstLine="0"/>
        <w:jc w:val="both"/>
      </w:pPr>
      <w:r w:rsidRPr="002A4566">
        <w:rPr>
          <w:i/>
        </w:rPr>
        <w:t>Wrongful employment termination Laws</w:t>
      </w:r>
    </w:p>
    <w:p w:rsidR="002A4566" w:rsidRDefault="002A4566" w:rsidP="002A4566">
      <w:pPr>
        <w:ind w:left="360"/>
        <w:jc w:val="both"/>
      </w:pPr>
      <w:r>
        <w:t xml:space="preserve">By laying off the Defendant, The Company is being accused of violation of the Discrimination Act as well as Title Seven of the 1964 Social Rights Act. </w:t>
      </w:r>
      <w:bookmarkStart w:id="1" w:name="_GoBack"/>
      <w:bookmarkEnd w:id="1"/>
      <w:r w:rsidR="0083042D" w:rsidRPr="0083042D">
        <w:rPr>
          <w:highlight w:val="yellow"/>
        </w:rPr>
        <w:t>Under t</w:t>
      </w:r>
      <w:r w:rsidRPr="0083042D">
        <w:rPr>
          <w:highlight w:val="yellow"/>
        </w:rPr>
        <w:t xml:space="preserve">he Title </w:t>
      </w:r>
      <w:r w:rsidR="0083042D" w:rsidRPr="0083042D">
        <w:rPr>
          <w:highlight w:val="yellow"/>
        </w:rPr>
        <w:t>VII</w:t>
      </w:r>
      <w:r w:rsidRPr="0083042D">
        <w:rPr>
          <w:highlight w:val="yellow"/>
        </w:rPr>
        <w:t xml:space="preserve"> of 1964 Social Rights Act</w:t>
      </w:r>
      <w:r w:rsidR="0083042D" w:rsidRPr="0083042D">
        <w:rPr>
          <w:highlight w:val="yellow"/>
        </w:rPr>
        <w:t xml:space="preserve"> of the Equal Employment Opportunity Laws</w:t>
      </w:r>
      <w:r>
        <w:t xml:space="preserve">, the federal law forbids employers both in the private and public sector from discriminating against their workers according to the workers’ nationality, race, sex, color, and religion (Leo, 1968). In addition to that, under Title VII of the Pregnancy Discrimination Act, discrimination against pregnant employees or those with any other medical conditions often constitutes wrongful or unlawful discrimination on sex under Title VII (Rapp &amp; Bernard, 2015). Further, the Act states that women workers affected by pregnancy conditions should be treated like other </w:t>
      </w:r>
      <w:r>
        <w:lastRenderedPageBreak/>
        <w:t xml:space="preserve">workers who are in the same situation. Hence discrimination based on pregnancy is prohibited on the employment aspects such as firing, fringe benefits, pay, promotions, job assignments or duties, and training. Additionally, according to the </w:t>
      </w:r>
      <w:r w:rsidRPr="002A4566">
        <w:rPr>
          <w:color w:val="000000" w:themeColor="text1"/>
          <w:spacing w:val="3"/>
          <w:highlight w:val="yellow"/>
        </w:rPr>
        <w:t>Family and Medical Leave Act</w:t>
      </w:r>
      <w:r>
        <w:t>, private and public companies must offer their employees to tune of eighty-four days of job security time off and unpaid for childbirth (Steven, 2015). Based on the reasons for the termination of The Defendant’s employment, these laws do not apply.</w:t>
      </w:r>
    </w:p>
    <w:p w:rsidR="00214810" w:rsidRPr="009F34E5" w:rsidRDefault="00214810" w:rsidP="00214810">
      <w:pPr>
        <w:ind w:firstLine="0"/>
        <w:jc w:val="both"/>
        <w:rPr>
          <w:i/>
        </w:rPr>
      </w:pPr>
      <w:r>
        <w:rPr>
          <w:i/>
        </w:rPr>
        <w:t>Contract issues Facts</w:t>
      </w:r>
    </w:p>
    <w:p w:rsidR="00214810" w:rsidRDefault="00CC0277" w:rsidP="00214810">
      <w:pPr>
        <w:jc w:val="both"/>
      </w:pPr>
      <w:r>
        <w:rPr>
          <w:highlight w:val="yellow"/>
        </w:rPr>
        <w:t>On employment, t</w:t>
      </w:r>
      <w:r w:rsidR="00214810" w:rsidRPr="00B224BE">
        <w:rPr>
          <w:highlight w:val="yellow"/>
        </w:rPr>
        <w:t>he Company requires it employees to sign Non-Compete as well as Non-Disclosure agreements depending on the position that the employees hold. For the Defendant, who was a Junior Executive Secretary, she was required to sign a Non-Disclosure agreement prohibiting her from sharing confidential information concerning manufacture of Ever-Gold materials. In New Hampshire, Non-Disclosure Agreements are legally binding agreements which failure to uphold would result in breach of contract. Therefore, by sharing the confidential information about Ever-Gold, the Defendant clearly breaches the NDA.</w:t>
      </w:r>
    </w:p>
    <w:p w:rsidR="00214810" w:rsidRDefault="00214810" w:rsidP="00214810">
      <w:pPr>
        <w:ind w:firstLine="0"/>
        <w:jc w:val="both"/>
      </w:pPr>
      <w:r>
        <w:rPr>
          <w:i/>
        </w:rPr>
        <w:t>The Contract Laws</w:t>
      </w:r>
    </w:p>
    <w:p w:rsidR="00214810" w:rsidRDefault="00214810" w:rsidP="00214810">
      <w:pPr>
        <w:jc w:val="both"/>
      </w:pPr>
      <w:r>
        <w:t xml:space="preserve">By breaching the confidential contact, Lawson also infringed the New Hampshire Business and Trade Confidential Laws and Regulations that forbid business organizations as well as private individuals from misappropriating as well as disclosing trade confidential documents or information to the third parties. Additionally, Jennifer Lawson violated the 1996 Economics Espionage Act that forbids the stealing of trade confidential documents or information knowing that the disclosure of the </w:t>
      </w:r>
      <w:r w:rsidRPr="001A055D">
        <w:rPr>
          <w:color w:val="000000" w:themeColor="text1"/>
          <w:spacing w:val="3"/>
        </w:rPr>
        <w:t>confidentiality agreement</w:t>
      </w:r>
      <w:r>
        <w:t xml:space="preserve">(s) will negatively impact the owner (Greene’s Jewelry Wholesale) (Mark, 2007). Therefore, Jennifer revealed the confidential documents as well as details pertaining the process and techniques of creating Green's Jewelry </w:t>
      </w:r>
      <w:r>
        <w:lastRenderedPageBreak/>
        <w:t xml:space="preserve">Company's Ever- Gold materials despite knowing that Howell Company is Greene’s Jewelry Company’s rival organization. In addition to the laws, we intend to use the </w:t>
      </w:r>
      <w:r w:rsidRPr="00584024">
        <w:rPr>
          <w:highlight w:val="yellow"/>
        </w:rPr>
        <w:t xml:space="preserve">Contour Design Inc. against Chance Mold Steel </w:t>
      </w:r>
      <w:r w:rsidRPr="00B224BE">
        <w:rPr>
          <w:highlight w:val="yellow"/>
        </w:rPr>
        <w:t>Company case as our binding case in this suit.</w:t>
      </w:r>
    </w:p>
    <w:p w:rsidR="00A01519" w:rsidRDefault="00230340" w:rsidP="00214810">
      <w:pPr>
        <w:ind w:firstLine="0"/>
        <w:jc w:val="center"/>
        <w:rPr>
          <w:b/>
        </w:rPr>
      </w:pPr>
      <w:r>
        <w:rPr>
          <w:b/>
        </w:rPr>
        <w:t>B. Precedent</w:t>
      </w:r>
    </w:p>
    <w:p w:rsidR="00A01519" w:rsidRDefault="00B224BE" w:rsidP="00D80529">
      <w:pPr>
        <w:jc w:val="both"/>
      </w:pPr>
      <w:r>
        <w:t>With r</w:t>
      </w:r>
      <w:r w:rsidR="00230340">
        <w:t>egard</w:t>
      </w:r>
      <w:r>
        <w:t>s to</w:t>
      </w:r>
      <w:r w:rsidR="00230340">
        <w:t xml:space="preserve"> the wrongful termination</w:t>
      </w:r>
      <w:r>
        <w:t xml:space="preserve"> of employment</w:t>
      </w:r>
      <w:r w:rsidR="00230340">
        <w:t xml:space="preserve"> lawsuit filed by </w:t>
      </w:r>
      <w:r>
        <w:t>The Defendant</w:t>
      </w:r>
      <w:r w:rsidR="00230340">
        <w:t xml:space="preserve"> against </w:t>
      </w:r>
      <w:r>
        <w:t>The</w:t>
      </w:r>
      <w:r w:rsidR="00230340">
        <w:t xml:space="preserve"> Company, we</w:t>
      </w:r>
      <w:r>
        <w:t xml:space="preserve"> have outlined various</w:t>
      </w:r>
      <w:r w:rsidR="00230340">
        <w:t xml:space="preserve"> cases</w:t>
      </w:r>
      <w:r>
        <w:t xml:space="preserve"> to </w:t>
      </w:r>
      <w:r w:rsidR="00952D98">
        <w:t>use to</w:t>
      </w:r>
      <w:r w:rsidR="00230340">
        <w:t xml:space="preserve"> support our argument during the presentation. First, we will prove that the organization’s action to layoff all junior executive secretaries was not based on Jennifer's pregnancy condition, but it was due to business reasons in which our firm wanted to reduce current expenditure. As precedent will use the </w:t>
      </w:r>
      <w:r w:rsidR="001A0D69" w:rsidRPr="001A0D69">
        <w:rPr>
          <w:bCs/>
          <w:color w:val="000000" w:themeColor="text1"/>
          <w:spacing w:val="3"/>
          <w:highlight w:val="yellow"/>
        </w:rPr>
        <w:t>Smith</w:t>
      </w:r>
      <w:r w:rsidR="00CB22F9">
        <w:rPr>
          <w:bCs/>
          <w:color w:val="000000" w:themeColor="text1"/>
          <w:spacing w:val="3"/>
          <w:highlight w:val="yellow"/>
        </w:rPr>
        <w:t>’s</w:t>
      </w:r>
      <w:r w:rsidR="001A0D69" w:rsidRPr="001A0D69">
        <w:rPr>
          <w:bCs/>
          <w:color w:val="000000" w:themeColor="text1"/>
          <w:spacing w:val="3"/>
          <w:highlight w:val="yellow"/>
        </w:rPr>
        <w:t xml:space="preserve"> case </w:t>
      </w:r>
      <w:r w:rsidR="00952D98" w:rsidRPr="001A0D69">
        <w:rPr>
          <w:bCs/>
          <w:color w:val="000000" w:themeColor="text1"/>
          <w:spacing w:val="3"/>
          <w:highlight w:val="yellow"/>
        </w:rPr>
        <w:t>against Morse</w:t>
      </w:r>
      <w:r w:rsidR="00230340">
        <w:t xml:space="preserve">, and Williams' lawsuit against the General Motors Company (Amie, 2012) to prove to the court that our company did not terminate Jennifer’s position unlawfully or </w:t>
      </w:r>
      <w:r w:rsidR="00952D98">
        <w:t>wrongfully.</w:t>
      </w:r>
      <w:r w:rsidR="00952D98" w:rsidRPr="001A0D69">
        <w:rPr>
          <w:highlight w:val="yellow"/>
        </w:rPr>
        <w:t xml:space="preserve"> Similar</w:t>
      </w:r>
      <w:r w:rsidR="001A0D69" w:rsidRPr="001A0D69">
        <w:rPr>
          <w:highlight w:val="yellow"/>
        </w:rPr>
        <w:t xml:space="preserve"> to the </w:t>
      </w:r>
      <w:r w:rsidR="001A0D69" w:rsidRPr="001A0D69">
        <w:rPr>
          <w:bCs/>
          <w:color w:val="000000" w:themeColor="text1"/>
          <w:spacing w:val="3"/>
          <w:highlight w:val="yellow"/>
        </w:rPr>
        <w:t>Smith v. Morse case</w:t>
      </w:r>
      <w:r w:rsidR="001A0D69" w:rsidRPr="001A0D69">
        <w:rPr>
          <w:highlight w:val="yellow"/>
        </w:rPr>
        <w:t>, we will argue that Jennifer was not laid off because she was pregnant and that the move to scrap off the Junior Executive Secretary position was purely business oriented.</w:t>
      </w:r>
    </w:p>
    <w:p w:rsidR="00A01519" w:rsidRDefault="00230340" w:rsidP="00D80529">
      <w:pPr>
        <w:jc w:val="both"/>
      </w:pPr>
      <w:r>
        <w:t xml:space="preserve">Regarding contract issues, we will use Mail &amp; Globe case against the Union of Canada’s paper, energy, and communications, and </w:t>
      </w:r>
      <w:r w:rsidR="00135AA0">
        <w:t xml:space="preserve">Contour Design Inc. </w:t>
      </w:r>
      <w:r>
        <w:t xml:space="preserve">against </w:t>
      </w:r>
      <w:r w:rsidR="00135AA0">
        <w:t>Chance Mold Steel Company Ltd</w:t>
      </w:r>
      <w:r>
        <w:t xml:space="preserve"> as our precedent (Lewis, 1973). </w:t>
      </w:r>
      <w:r w:rsidR="00952D98">
        <w:t>These</w:t>
      </w:r>
      <w:r>
        <w:t xml:space="preserve"> two cases will help our company to prove that indeed Jennifer breached the contract as well as violated the confidential </w:t>
      </w:r>
      <w:r w:rsidRPr="004173DD">
        <w:rPr>
          <w:highlight w:val="yellow"/>
        </w:rPr>
        <w:t>agreement</w:t>
      </w:r>
      <w:r w:rsidR="004173DD" w:rsidRPr="004173DD">
        <w:rPr>
          <w:highlight w:val="yellow"/>
        </w:rPr>
        <w:t xml:space="preserve"> under the Trade Secret laws enlisted in the New Hampshire Uniform Trade Secret Act</w:t>
      </w:r>
      <w:r>
        <w:t xml:space="preserve"> when she provided our company’s business secret to Howell Company in exchange for her employment at the organization. In the case Mail &amp; Globe versus the Union of Canada, the court ruled in favor of Mail and Globe and Wong as found guilty of breaching confidential settlement agreement.  </w:t>
      </w:r>
    </w:p>
    <w:p w:rsidR="00A01519" w:rsidRDefault="00230340" w:rsidP="007C265D">
      <w:pPr>
        <w:ind w:firstLine="0"/>
        <w:jc w:val="center"/>
        <w:rPr>
          <w:b/>
        </w:rPr>
      </w:pPr>
      <w:r>
        <w:rPr>
          <w:b/>
        </w:rPr>
        <w:t>C. Facts need to be Determined</w:t>
      </w:r>
    </w:p>
    <w:p w:rsidR="005D5DAD" w:rsidRDefault="00687531" w:rsidP="007C265D">
      <w:pPr>
        <w:jc w:val="both"/>
      </w:pPr>
      <w:r>
        <w:rPr>
          <w:color w:val="000000"/>
        </w:rPr>
        <w:lastRenderedPageBreak/>
        <w:t>Greene’s Jewelry Corporation</w:t>
      </w:r>
      <w:r w:rsidR="00230340">
        <w:t xml:space="preserve"> </w:t>
      </w:r>
      <w:r w:rsidR="00952D98">
        <w:t>Company</w:t>
      </w:r>
      <w:r w:rsidR="00230340">
        <w:t xml:space="preserve"> has a robust case against Jennifer for breaching the non-disclosure agreement or contract. Thus, we will ensure that we have a great defense against Lawson countersuit for employment discrimination (unlawful termination). Therefore, to prepare appropriately for both cases, we need to determine some crucial facts, evidence to be acquired as well as significant questions to be asked. Regarding Greene’s Jewelry Company against Jennifer will we obtain the non-disclosure agreement document signed both by our company and Lawson Jennifer to assist as prove that Jennifer breached the </w:t>
      </w:r>
      <w:r w:rsidR="00F03408" w:rsidRPr="001A055D">
        <w:rPr>
          <w:color w:val="000000" w:themeColor="text1"/>
          <w:spacing w:val="3"/>
        </w:rPr>
        <w:t>confidentiality agreement</w:t>
      </w:r>
      <w:r w:rsidR="00230340">
        <w:t xml:space="preserve"> by providing crucial details involving the process and techniques of making Ever-Gold products to Howell Company which is our organization rival jeweler. For Jennifer countersuit against Greene's, we will seek the document(s) containing the removal of junior executive secretaries’ position across all the departments to prove that Jennifer Lawson's terminations were </w:t>
      </w:r>
      <w:r w:rsidR="00952D98">
        <w:t>neither unlawful nor</w:t>
      </w:r>
      <w:r w:rsidR="00230340">
        <w:t xml:space="preserve"> discriminative and it was not based on her pregnancy but was done due to business reasons for reducing recurrent expenditure. Additionally, the following questions will be answered: </w:t>
      </w:r>
      <w:r w:rsidR="00584024">
        <w:t>Was</w:t>
      </w:r>
      <w:r w:rsidR="00230340">
        <w:t xml:space="preserve"> the company </w:t>
      </w:r>
      <w:r w:rsidR="00584024">
        <w:t>well informed when it decided to scrap off the Junior Executive Secretary position</w:t>
      </w:r>
      <w:r w:rsidR="00230340">
        <w:t>? What is the nature</w:t>
      </w:r>
      <w:r w:rsidR="00584024">
        <w:t xml:space="preserve"> of</w:t>
      </w:r>
      <w:r w:rsidR="00230340">
        <w:t xml:space="preserve"> evidence available against our organization?</w:t>
      </w:r>
    </w:p>
    <w:p w:rsidR="005D5DAD" w:rsidRDefault="005D5DAD" w:rsidP="00D80529">
      <w:pPr>
        <w:jc w:val="both"/>
        <w:rPr>
          <w:b/>
        </w:rPr>
      </w:pPr>
      <w:r>
        <w:rPr>
          <w:b/>
        </w:rPr>
        <w:t>II. Client’s Case</w:t>
      </w:r>
    </w:p>
    <w:p w:rsidR="005D5DAD" w:rsidRDefault="005D5DAD" w:rsidP="00D80529">
      <w:pPr>
        <w:ind w:left="720"/>
        <w:jc w:val="both"/>
        <w:rPr>
          <w:b/>
        </w:rPr>
      </w:pPr>
      <w:r>
        <w:rPr>
          <w:b/>
        </w:rPr>
        <w:t xml:space="preserve">D. Application of the Law to the Facts: </w:t>
      </w:r>
    </w:p>
    <w:p w:rsidR="005D5DAD" w:rsidRDefault="005D5DAD" w:rsidP="00D80529">
      <w:pPr>
        <w:jc w:val="both"/>
      </w:pPr>
      <w:r>
        <w:t xml:space="preserve">Our company choice of precedent to argue in court against wrongful termination lawsuit and contract issues filed by Jennifer Lawson has its strengths and weaknesses. </w:t>
      </w:r>
    </w:p>
    <w:p w:rsidR="005D5DAD" w:rsidRDefault="005D5DAD" w:rsidP="00D80529">
      <w:pPr>
        <w:ind w:left="720"/>
        <w:jc w:val="both"/>
        <w:rPr>
          <w:b/>
        </w:rPr>
      </w:pPr>
      <w:r>
        <w:rPr>
          <w:b/>
        </w:rPr>
        <w:t>Strengths of the arguments</w:t>
      </w:r>
    </w:p>
    <w:p w:rsidR="005D5DAD" w:rsidRDefault="005D5DAD" w:rsidP="00D80529">
      <w:pPr>
        <w:jc w:val="both"/>
      </w:pPr>
      <w:r>
        <w:t xml:space="preserve">The case of wrongful termination lawsuit filed by Jennifer Lawson was an afterthought after Greene’s company had moved to court to report Jennifer Lawson for breach of contract. It </w:t>
      </w:r>
      <w:r>
        <w:lastRenderedPageBreak/>
        <w:t xml:space="preserve">is a clear indication that had it not been for the case against her; she was contented with being laid off. It is, therefore, true to say that the laying off was due to the organization’s decision to reduce working force and not based on Jennifer’s pregnancy condition. Jennifer Lawson did not go to court immediately after a layoff, which tells us that she was okay with the company decision at that moment. Just like the case of </w:t>
      </w:r>
      <w:r w:rsidRPr="001A0D69">
        <w:rPr>
          <w:highlight w:val="yellow"/>
        </w:rPr>
        <w:t>M</w:t>
      </w:r>
      <w:r w:rsidR="001A0D69" w:rsidRPr="001A0D69">
        <w:rPr>
          <w:highlight w:val="yellow"/>
        </w:rPr>
        <w:t>orse</w:t>
      </w:r>
      <w:r w:rsidRPr="001A0D69">
        <w:rPr>
          <w:highlight w:val="yellow"/>
        </w:rPr>
        <w:t xml:space="preserve"> vs. </w:t>
      </w:r>
      <w:r w:rsidR="001A0D69" w:rsidRPr="001A0D69">
        <w:rPr>
          <w:highlight w:val="yellow"/>
        </w:rPr>
        <w:t>Smith</w:t>
      </w:r>
      <w:r w:rsidRPr="001A0D69">
        <w:rPr>
          <w:highlight w:val="yellow"/>
        </w:rPr>
        <w:t>, M</w:t>
      </w:r>
      <w:r w:rsidR="001A0D69" w:rsidRPr="001A0D69">
        <w:rPr>
          <w:highlight w:val="yellow"/>
        </w:rPr>
        <w:t>orse</w:t>
      </w:r>
      <w:r>
        <w:t xml:space="preserve"> won the case on gender discrimination since </w:t>
      </w:r>
      <w:r w:rsidR="001A0D69" w:rsidRPr="001A0D69">
        <w:rPr>
          <w:highlight w:val="yellow"/>
        </w:rPr>
        <w:t>Smith</w:t>
      </w:r>
      <w:r>
        <w:t xml:space="preserve"> failed to prove that she was </w:t>
      </w:r>
      <w:r w:rsidR="001A0D69">
        <w:t>dismissed</w:t>
      </w:r>
      <w:r>
        <w:t xml:space="preserve"> because of her pregnancy. It is in our expectation that the court will not find the cause of action against Greene Company since previously the company had laid off individuals in accordance to company decision making. Those previously laid off had not complained; the case of Jennifer was only prompted since she was accused of breaching a contract with our company. </w:t>
      </w:r>
    </w:p>
    <w:p w:rsidR="00BA4F1A" w:rsidRDefault="005D5DAD" w:rsidP="00D80529">
      <w:pPr>
        <w:jc w:val="both"/>
      </w:pPr>
      <w:r>
        <w:t xml:space="preserve">Citing </w:t>
      </w:r>
      <w:r w:rsidR="00952D98">
        <w:t>William’s</w:t>
      </w:r>
      <w:r>
        <w:t xml:space="preserve"> lawsuit against General Motors (Amie, 2012), our company will have a strong case to prove that Jennifer Lawson, while working for Greene, was never subjected to unfair deeds. Jennifer Lawson is, therefore, not in a position to claim that she was subjected to adverse employment action because of her pregnancy state. Jennifer Lawson was going to be laid off regardless of her pregnancy state</w:t>
      </w:r>
      <w:r w:rsidR="00114AF0">
        <w:t xml:space="preserve"> </w:t>
      </w:r>
      <w:r w:rsidR="000B6CC4" w:rsidRPr="00BA4F1A">
        <w:rPr>
          <w:highlight w:val="yellow"/>
        </w:rPr>
        <w:t xml:space="preserve">since all the </w:t>
      </w:r>
      <w:r w:rsidR="00BA4F1A" w:rsidRPr="00BA4F1A">
        <w:rPr>
          <w:highlight w:val="yellow"/>
        </w:rPr>
        <w:t>Junior Executive Secretaries were to be laid off to reduce on recurring expenses</w:t>
      </w:r>
      <w:r w:rsidRPr="00BA4F1A">
        <w:rPr>
          <w:highlight w:val="yellow"/>
        </w:rPr>
        <w:t>.</w:t>
      </w:r>
      <w:r w:rsidR="00BA4F1A" w:rsidRPr="00BA4F1A">
        <w:rPr>
          <w:highlight w:val="yellow"/>
        </w:rPr>
        <w:t xml:space="preserve"> This shows that her laying off was not biased and it affected all individuals in her rank. In addition to that, the fact that </w:t>
      </w:r>
      <w:r w:rsidRPr="00BA4F1A">
        <w:rPr>
          <w:highlight w:val="yellow"/>
        </w:rPr>
        <w:t xml:space="preserve">the company did not go ahead to employ </w:t>
      </w:r>
      <w:r w:rsidR="00BA4F1A" w:rsidRPr="00BA4F1A">
        <w:rPr>
          <w:highlight w:val="yellow"/>
        </w:rPr>
        <w:t xml:space="preserve">new </w:t>
      </w:r>
      <w:r w:rsidRPr="00BA4F1A">
        <w:rPr>
          <w:highlight w:val="yellow"/>
        </w:rPr>
        <w:t>executive secretar</w:t>
      </w:r>
      <w:r w:rsidR="00BA4F1A" w:rsidRPr="00BA4F1A">
        <w:rPr>
          <w:highlight w:val="yellow"/>
        </w:rPr>
        <w:t>ies puts further emphasis on the fact that the</w:t>
      </w:r>
      <w:r w:rsidRPr="00BA4F1A">
        <w:rPr>
          <w:highlight w:val="yellow"/>
        </w:rPr>
        <w:t xml:space="preserve"> company </w:t>
      </w:r>
      <w:r w:rsidR="00BA4F1A" w:rsidRPr="00BA4F1A">
        <w:rPr>
          <w:highlight w:val="yellow"/>
        </w:rPr>
        <w:t>was actually</w:t>
      </w:r>
      <w:r w:rsidRPr="00BA4F1A">
        <w:rPr>
          <w:highlight w:val="yellow"/>
        </w:rPr>
        <w:t xml:space="preserve"> downsiz</w:t>
      </w:r>
      <w:r w:rsidR="00BA4F1A" w:rsidRPr="00BA4F1A">
        <w:rPr>
          <w:highlight w:val="yellow"/>
        </w:rPr>
        <w:t>ing.</w:t>
      </w:r>
    </w:p>
    <w:p w:rsidR="005D5DAD" w:rsidRDefault="005D5DAD" w:rsidP="00D80529">
      <w:pPr>
        <w:jc w:val="both"/>
      </w:pPr>
      <w:r>
        <w:t xml:space="preserve">Our case against Jennifer Lawson for breach of contract is strong since we have a chance to prove that she did not honor our contract agreement. I believe a contract existed between Greene limited and Jennifer Lawson. Former globe and mail writer Jan Wong just like Jennifer Lawson had violated confidentiality agreement with her former employer. The agreement </w:t>
      </w:r>
      <w:r>
        <w:lastRenderedPageBreak/>
        <w:t>between Greene Limited and Jennifer Lawson do not allow her to disclose their contract agreements that include a formula for making their products. Jennifer Lawson knew that what she was doing was a breach of contract; that is why she used it as bargaining power to look for a job with Howell. Howell was the immediate competitor to Greene’s that is why Naomi White, the hiring manager, had conditions for Jennifer Lawson before she was hired</w:t>
      </w:r>
      <w:r w:rsidRPr="006232E5">
        <w:rPr>
          <w:highlight w:val="yellow"/>
        </w:rPr>
        <w:t xml:space="preserve">. The case of </w:t>
      </w:r>
      <w:r w:rsidR="006232E5" w:rsidRPr="006232E5">
        <w:rPr>
          <w:highlight w:val="yellow"/>
        </w:rPr>
        <w:t>Contour Design Inc. v Chance Mold Steel Company ltd gives a well laid out overview of the details surrounding confidentiality agreements and the consequences of breaching such under the New Hampshire Uniform Trade Secret Act</w:t>
      </w:r>
      <w:r>
        <w:t>. Greene’s formula for making Ever-Gold was their secret, Jennifer Lawson is therefore liable for disclosing the formula to our competitor.</w:t>
      </w:r>
      <w:r w:rsidR="00114AF0">
        <w:t xml:space="preserve"> </w:t>
      </w:r>
      <w:r w:rsidR="00557D54" w:rsidRPr="00557D54">
        <w:rPr>
          <w:highlight w:val="yellow"/>
        </w:rPr>
        <w:t>As</w:t>
      </w:r>
      <w:r w:rsidR="00114AF0">
        <w:rPr>
          <w:highlight w:val="yellow"/>
        </w:rPr>
        <w:t xml:space="preserve"> </w:t>
      </w:r>
      <w:r w:rsidR="00557D54" w:rsidRPr="00557D54">
        <w:rPr>
          <w:highlight w:val="yellow"/>
        </w:rPr>
        <w:t>such,</w:t>
      </w:r>
      <w:r w:rsidR="00114AF0">
        <w:rPr>
          <w:highlight w:val="yellow"/>
        </w:rPr>
        <w:t xml:space="preserve"> </w:t>
      </w:r>
      <w:r w:rsidR="00557D54" w:rsidRPr="00557D54">
        <w:rPr>
          <w:color w:val="000000"/>
          <w:highlight w:val="yellow"/>
        </w:rPr>
        <w:t>Greene’s</w:t>
      </w:r>
      <w:r w:rsidR="00114AF0">
        <w:rPr>
          <w:color w:val="000000"/>
          <w:highlight w:val="yellow"/>
        </w:rPr>
        <w:t xml:space="preserve"> </w:t>
      </w:r>
      <w:r w:rsidR="00557D54" w:rsidRPr="00557D54">
        <w:rPr>
          <w:color w:val="000000"/>
          <w:highlight w:val="yellow"/>
        </w:rPr>
        <w:t>Corporation</w:t>
      </w:r>
      <w:r w:rsidR="00114AF0">
        <w:rPr>
          <w:color w:val="000000"/>
          <w:highlight w:val="yellow"/>
        </w:rPr>
        <w:t xml:space="preserve"> </w:t>
      </w:r>
      <w:r w:rsidR="00557D54" w:rsidRPr="00557D54">
        <w:rPr>
          <w:highlight w:val="yellow"/>
        </w:rPr>
        <w:t>can make use of the Defend Trade Secrets Act to strengthen its case against Jennifer for breach of confidentiality agreement and misappropriation of company secrets.</w:t>
      </w:r>
      <w:r>
        <w:t xml:space="preserve"> Former employees of Harshaw as individuals had signed in their agreement never to disclose confidential information about their </w:t>
      </w:r>
      <w:r w:rsidR="001A055D" w:rsidRPr="001A055D">
        <w:rPr>
          <w:color w:val="000000" w:themeColor="text1"/>
          <w:spacing w:val="3"/>
        </w:rPr>
        <w:t>confidentiality agreement</w:t>
      </w:r>
      <w:r>
        <w:t xml:space="preserve">.   </w:t>
      </w:r>
    </w:p>
    <w:p w:rsidR="005D5DAD" w:rsidRDefault="005D5DAD" w:rsidP="00D80529">
      <w:pPr>
        <w:ind w:left="720"/>
        <w:jc w:val="both"/>
        <w:rPr>
          <w:b/>
        </w:rPr>
      </w:pPr>
      <w:r>
        <w:rPr>
          <w:b/>
        </w:rPr>
        <w:t xml:space="preserve">Weaknesses </w:t>
      </w:r>
    </w:p>
    <w:p w:rsidR="005D5DAD" w:rsidRDefault="005D5DAD" w:rsidP="00D80529">
      <w:pPr>
        <w:jc w:val="both"/>
      </w:pPr>
      <w:r>
        <w:t xml:space="preserve">Jennifer Lawson might argue based on her hardship conditions she was in at the time of breach of contract. Jennifer Lawson was pregnant and was expecting a baby. Therefore, she was in hard times and might have seen an opportunity to disclose confidential information to Howell out of desperation to look for a job. </w:t>
      </w:r>
      <w:r w:rsidR="001A055D" w:rsidRPr="001A055D">
        <w:rPr>
          <w:highlight w:val="yellow"/>
        </w:rPr>
        <w:t>In addition to her argument on her hardship condition, Jennifer might make use of the</w:t>
      </w:r>
      <w:r w:rsidR="001A055D" w:rsidRPr="001A055D">
        <w:rPr>
          <w:color w:val="000000" w:themeColor="text1"/>
          <w:spacing w:val="3"/>
          <w:highlight w:val="yellow"/>
        </w:rPr>
        <w:t xml:space="preserve"> Americans with Disabilities Act to argue that she was laid off because she confessed to the HR that she would probably take more off days due to pregnancy related complications.</w:t>
      </w:r>
      <w:r w:rsidR="00114AF0">
        <w:rPr>
          <w:color w:val="000000" w:themeColor="text1"/>
          <w:spacing w:val="3"/>
        </w:rPr>
        <w:t xml:space="preserve"> </w:t>
      </w:r>
      <w:r>
        <w:t xml:space="preserve">Jennifer Lawson might be pardoned, and Howell takes up the case damages. Jennifer Lawson might argue that she gave out the secrets of making Ever-Gold with conditions from Howell. The </w:t>
      </w:r>
      <w:r w:rsidR="00952D98">
        <w:t>conditions provided by Howell are</w:t>
      </w:r>
      <w:r>
        <w:t xml:space="preserve"> proof that they knew it was </w:t>
      </w:r>
      <w:r>
        <w:lastRenderedPageBreak/>
        <w:t xml:space="preserve">wrong to take up </w:t>
      </w:r>
      <w:r w:rsidR="001A055D" w:rsidRPr="001A055D">
        <w:rPr>
          <w:color w:val="000000" w:themeColor="text1"/>
          <w:spacing w:val="3"/>
        </w:rPr>
        <w:t>confidentiality agreement</w:t>
      </w:r>
      <w:r>
        <w:t xml:space="preserve"> about Greene’s Limited from Jennifer Lawson. Jennifer, therefore, can argue that Howell hiring manager took advantage of her condition. </w:t>
      </w:r>
    </w:p>
    <w:p w:rsidR="005D5DAD" w:rsidRDefault="005D5DAD" w:rsidP="00D80529">
      <w:pPr>
        <w:jc w:val="both"/>
      </w:pPr>
      <w:r>
        <w:t xml:space="preserve">It is probable that our company will win this suit since from our arguments we have proved that there existed a contract, the expected requirement from Jennifer and our company regarding confidential information. We have also proved that our claim that Jennifer Lawson gave out our formula is true and that we have a legal defense to enforce the contract. </w:t>
      </w:r>
    </w:p>
    <w:p w:rsidR="005D5DAD" w:rsidRDefault="005D5DAD" w:rsidP="00D80529">
      <w:pPr>
        <w:ind w:left="720"/>
        <w:jc w:val="both"/>
        <w:rPr>
          <w:b/>
        </w:rPr>
      </w:pPr>
      <w:r>
        <w:rPr>
          <w:b/>
        </w:rPr>
        <w:t xml:space="preserve">E. Impact Assessment </w:t>
      </w:r>
    </w:p>
    <w:p w:rsidR="005D5DAD" w:rsidRDefault="005D5DAD" w:rsidP="00D80529">
      <w:pPr>
        <w:jc w:val="both"/>
      </w:pPr>
      <w:r>
        <w:t>Our case against Jennifer Lawson for breach of contract will definitely be bought positive and negative. The public might sympathize with Jennifer Lawson based on her pregnancy conditions. Some people might feel that for her to disclose confidential information about Greene Limited was justified since she did not have better options, and that was the best way she could be employed. The public might also cite unhappiness for breach of the employer-employee relationship that existed between Jennifer and Greene. The violations of the contract relationship between Jennifer and Greene might result in many viewing the organization to be bad and not in a position to provide its employees with the best conditions in case of termination. The public might also call for a boycott of our products and warn other employees from working with us. The public discourse might not reflect on the legal outcome of the case. The case will be heard in courts and might not consider public outcry unless the public co-joint themselves in the case. An example of cases where the court made its decision with public opinion in mind was the case of Brown v. Board of education</w:t>
      </w:r>
      <w:r>
        <w:rPr>
          <w:highlight w:val="white"/>
        </w:rPr>
        <w:t xml:space="preserve"> (Patterson &amp;</w:t>
      </w:r>
      <w:r w:rsidR="00952D98">
        <w:rPr>
          <w:highlight w:val="white"/>
        </w:rPr>
        <w:t xml:space="preserve"> </w:t>
      </w:r>
      <w:r>
        <w:rPr>
          <w:highlight w:val="white"/>
        </w:rPr>
        <w:t>Freehling, 2001)</w:t>
      </w:r>
      <w:r>
        <w:t xml:space="preserve">. At the time of the ruling, most of the states in the union were abolishing de jure school segregation. Our case, however, will not be impacted by public opinion because the matter at hand is more of a private case involving </w:t>
      </w:r>
      <w:r>
        <w:lastRenderedPageBreak/>
        <w:t xml:space="preserve">competing companies. Jennifer Lawson is got up in the situation; therefore; her case might not receive public attention. </w:t>
      </w:r>
    </w:p>
    <w:p w:rsidR="005D5DAD" w:rsidRDefault="005D5DAD" w:rsidP="00D80529">
      <w:pPr>
        <w:ind w:left="720"/>
        <w:jc w:val="both"/>
        <w:rPr>
          <w:b/>
        </w:rPr>
      </w:pPr>
      <w:r>
        <w:rPr>
          <w:b/>
        </w:rPr>
        <w:t xml:space="preserve">Damages alleviation </w:t>
      </w:r>
    </w:p>
    <w:p w:rsidR="005D5DAD" w:rsidRDefault="005D5DAD" w:rsidP="00D80529">
      <w:pPr>
        <w:jc w:val="both"/>
      </w:pPr>
      <w:r>
        <w:t xml:space="preserve">Greene limited has to ensure that they regain public confidence and that they suffer less. </w:t>
      </w:r>
      <w:r w:rsidRPr="000B6CC4">
        <w:rPr>
          <w:highlight w:val="yellow"/>
        </w:rPr>
        <w:t xml:space="preserve">The company has to prove to the public that </w:t>
      </w:r>
      <w:r w:rsidR="000B6CC4">
        <w:rPr>
          <w:highlight w:val="yellow"/>
        </w:rPr>
        <w:t xml:space="preserve">in the </w:t>
      </w:r>
      <w:r w:rsidRPr="000B6CC4">
        <w:rPr>
          <w:highlight w:val="yellow"/>
        </w:rPr>
        <w:t>Jennifer Lawson case</w:t>
      </w:r>
      <w:r w:rsidR="000B6CC4">
        <w:rPr>
          <w:highlight w:val="yellow"/>
        </w:rPr>
        <w:t xml:space="preserve"> it</w:t>
      </w:r>
      <w:r w:rsidRPr="000B6CC4">
        <w:rPr>
          <w:highlight w:val="yellow"/>
        </w:rPr>
        <w:t xml:space="preserve"> was</w:t>
      </w:r>
      <w:r w:rsidR="000B6CC4">
        <w:rPr>
          <w:highlight w:val="yellow"/>
        </w:rPr>
        <w:t xml:space="preserve"> in</w:t>
      </w:r>
      <w:r w:rsidRPr="000B6CC4">
        <w:rPr>
          <w:highlight w:val="yellow"/>
        </w:rPr>
        <w:t xml:space="preserve"> the </w:t>
      </w:r>
      <w:r w:rsidR="000B6CC4" w:rsidRPr="000B6CC4">
        <w:rPr>
          <w:highlight w:val="yellow"/>
        </w:rPr>
        <w:t>receiving end for Lawson’s actions and that it always tries its best to maintain good employer-employee relations even when there is a need to lay off some of its employees</w:t>
      </w:r>
      <w:r>
        <w:t xml:space="preserve">. The action that the court will take against Howell Limited will vindicate our company. </w:t>
      </w:r>
      <w:r w:rsidR="004173DD" w:rsidRPr="004173DD">
        <w:rPr>
          <w:highlight w:val="yellow"/>
        </w:rPr>
        <w:t>According to Chapter 350-B 1 of the New Hampshire Uniform Trade Secret Act, Naomi White from Howell Limited together with her firm may be charged with misappropriation and required to pay damages as per Chapter 350-B 3 of the same Act.</w:t>
      </w:r>
      <w:r w:rsidR="00114AF0">
        <w:t xml:space="preserve"> </w:t>
      </w:r>
      <w:r w:rsidR="00CD68C3">
        <w:t xml:space="preserve">Therefore, </w:t>
      </w:r>
      <w:r>
        <w:t>If Howell limited will be</w:t>
      </w:r>
      <w:r w:rsidR="00CD68C3">
        <w:t xml:space="preserve"> held</w:t>
      </w:r>
      <w:r>
        <w:t xml:space="preserve"> guilty of taking advantage of Jennifer Lawson, then the public opinion about our actions to charge Jennifer might change. The public might get a chance to sympathize with us since we have lost our only competing edge in the industry, which is the formula for making Ever-Gold. </w:t>
      </w:r>
    </w:p>
    <w:p w:rsidR="00CD68C3" w:rsidRDefault="00CD68C3" w:rsidP="00D80529">
      <w:pPr>
        <w:jc w:val="both"/>
      </w:pPr>
      <w:r w:rsidRPr="007B5341">
        <w:rPr>
          <w:highlight w:val="yellow"/>
        </w:rPr>
        <w:t xml:space="preserve">In addition to that, the company could get a day when </w:t>
      </w:r>
      <w:r w:rsidR="00952D98" w:rsidRPr="007B5341">
        <w:rPr>
          <w:highlight w:val="yellow"/>
        </w:rPr>
        <w:t>employees, including the top management get</w:t>
      </w:r>
      <w:r w:rsidRPr="007B5341">
        <w:rPr>
          <w:highlight w:val="yellow"/>
        </w:rPr>
        <w:t xml:space="preserve"> to visit expectant women and new mothers in hospital s</w:t>
      </w:r>
      <w:r w:rsidR="00CB22F9">
        <w:rPr>
          <w:highlight w:val="yellow"/>
        </w:rPr>
        <w:t>o that it can show that it has</w:t>
      </w:r>
      <w:r w:rsidRPr="007B5341">
        <w:rPr>
          <w:highlight w:val="yellow"/>
        </w:rPr>
        <w:t xml:space="preserve"> no</w:t>
      </w:r>
      <w:r w:rsidR="00CB22F9">
        <w:rPr>
          <w:highlight w:val="yellow"/>
        </w:rPr>
        <w:t xml:space="preserve"> problems with</w:t>
      </w:r>
      <w:r w:rsidR="00114AF0">
        <w:rPr>
          <w:highlight w:val="yellow"/>
        </w:rPr>
        <w:t xml:space="preserve"> </w:t>
      </w:r>
      <w:r w:rsidR="007B5341" w:rsidRPr="007B5341">
        <w:rPr>
          <w:highlight w:val="yellow"/>
        </w:rPr>
        <w:t>pregnant women. Such a gesture would go a long way in changing the public</w:t>
      </w:r>
      <w:r w:rsidR="00114AF0">
        <w:rPr>
          <w:highlight w:val="yellow"/>
        </w:rPr>
        <w:t>’s</w:t>
      </w:r>
      <w:r w:rsidR="007B5341" w:rsidRPr="007B5341">
        <w:rPr>
          <w:highlight w:val="yellow"/>
        </w:rPr>
        <w:t xml:space="preserve"> perception about the company.</w:t>
      </w:r>
      <w:r w:rsidR="00CB22F9">
        <w:rPr>
          <w:highlight w:val="yellow"/>
        </w:rPr>
        <w:t xml:space="preserve"> Just like Starbucks </w:t>
      </w:r>
      <w:r w:rsidR="007B5341" w:rsidRPr="007B5341">
        <w:rPr>
          <w:highlight w:val="yellow"/>
        </w:rPr>
        <w:t xml:space="preserve">did in 2018 when it was implicated of being racist, the best </w:t>
      </w:r>
      <w:r w:rsidR="00952D98" w:rsidRPr="007B5341">
        <w:rPr>
          <w:highlight w:val="yellow"/>
        </w:rPr>
        <w:t>way to deal with public perception is coming out strongly and faces</w:t>
      </w:r>
      <w:r w:rsidR="007B5341" w:rsidRPr="007B5341">
        <w:rPr>
          <w:highlight w:val="yellow"/>
        </w:rPr>
        <w:t xml:space="preserve"> the negative perception head-on. One way of doing so is interacting with the public freely and getting to know and change its perception firsthand.</w:t>
      </w:r>
    </w:p>
    <w:p w:rsidR="0046319E" w:rsidRDefault="0046319E" w:rsidP="00D80529">
      <w:pPr>
        <w:jc w:val="both"/>
      </w:pPr>
      <w:r w:rsidRPr="00CD68C3">
        <w:rPr>
          <w:highlight w:val="yellow"/>
        </w:rPr>
        <w:t xml:space="preserve">Concerning countersuit case filed by Jennifer against our company for unlawful employment termination, our company will be required to prove to magistrate(s) or judges that </w:t>
      </w:r>
      <w:r w:rsidRPr="00CD68C3">
        <w:rPr>
          <w:highlight w:val="yellow"/>
        </w:rPr>
        <w:lastRenderedPageBreak/>
        <w:t>our organization's decision to remove the position of the junior executive secretary was not based on Jennifer’s pregnancy condition but on the company’s business reasons to cut the current expenditure by reducing payroll costs.</w:t>
      </w:r>
    </w:p>
    <w:p w:rsidR="005D5DAD" w:rsidRDefault="005D5DAD" w:rsidP="00D80529">
      <w:pPr>
        <w:ind w:left="720"/>
        <w:jc w:val="both"/>
        <w:rPr>
          <w:b/>
        </w:rPr>
      </w:pPr>
      <w:r>
        <w:rPr>
          <w:b/>
        </w:rPr>
        <w:t>Recommendation to avoid such cases in future</w:t>
      </w:r>
    </w:p>
    <w:p w:rsidR="00A01519" w:rsidRDefault="005D5DAD" w:rsidP="00163B3D">
      <w:pPr>
        <w:jc w:val="both"/>
      </w:pPr>
      <w:r>
        <w:t xml:space="preserve">The company should come up with strict rules regarding their </w:t>
      </w:r>
      <w:r w:rsidR="001A055D" w:rsidRPr="001A055D">
        <w:rPr>
          <w:color w:val="000000" w:themeColor="text1"/>
          <w:spacing w:val="3"/>
        </w:rPr>
        <w:t xml:space="preserve">confidentiality </w:t>
      </w:r>
      <w:r w:rsidR="00952D98" w:rsidRPr="001A055D">
        <w:rPr>
          <w:color w:val="000000" w:themeColor="text1"/>
          <w:spacing w:val="3"/>
        </w:rPr>
        <w:t>agreement</w:t>
      </w:r>
      <w:r w:rsidR="00952D98">
        <w:t>s.</w:t>
      </w:r>
      <w:r w:rsidR="00952D98" w:rsidRPr="00D80529">
        <w:rPr>
          <w:highlight w:val="yellow"/>
        </w:rPr>
        <w:t xml:space="preserve"> The</w:t>
      </w:r>
      <w:r w:rsidR="00D80529" w:rsidRPr="00D80529">
        <w:rPr>
          <w:highlight w:val="yellow"/>
        </w:rPr>
        <w:t xml:space="preserve"> employees should be required to sign and renew their confidentiality agreements, which should be refined annually to be able to curb new and upcoming ways of employees leaking valuable company data.</w:t>
      </w:r>
      <w:r>
        <w:t xml:space="preserve"> The handling of formulas should not be left one individual, different individuals at different levels should handle the process of making these products. The idea of subdividing the process of making products will prevent instances where a single individual handles the formula. The company should also come up with reimbursements in case an individual is laid off before the end of their contract. Paying off for inconvenienced caused for early laying off will prevent cases where employees act out of anger eventually d</w:t>
      </w:r>
      <w:r w:rsidR="00D80529">
        <w:t xml:space="preserve">isclosing secret information. </w:t>
      </w:r>
      <w:r w:rsidR="00D80529" w:rsidRPr="00D80529">
        <w:rPr>
          <w:highlight w:val="yellow"/>
        </w:rPr>
        <w:t>In addition to that, there is need for a well-structured maternity and paternity schedule that will ensure that the employees get the feeling of job securit</w:t>
      </w:r>
      <w:r w:rsidR="00D80529">
        <w:rPr>
          <w:highlight w:val="yellow"/>
        </w:rPr>
        <w:t>y even after they or their spous</w:t>
      </w:r>
      <w:r w:rsidR="00D80529" w:rsidRPr="00D80529">
        <w:rPr>
          <w:highlight w:val="yellow"/>
        </w:rPr>
        <w:t>es get children.</w:t>
      </w:r>
    </w:p>
    <w:p w:rsidR="00A01519" w:rsidRDefault="00A01519" w:rsidP="00D80529">
      <w:pPr>
        <w:ind w:firstLine="0"/>
        <w:jc w:val="both"/>
        <w:rPr>
          <w:b/>
        </w:rPr>
      </w:pPr>
    </w:p>
    <w:p w:rsidR="00A01519" w:rsidRDefault="00A01519" w:rsidP="00D80529">
      <w:pPr>
        <w:jc w:val="both"/>
        <w:rPr>
          <w:b/>
        </w:rPr>
      </w:pPr>
    </w:p>
    <w:p w:rsidR="00A01519" w:rsidRDefault="00A01519" w:rsidP="00D80529">
      <w:pPr>
        <w:jc w:val="both"/>
        <w:rPr>
          <w:b/>
        </w:rPr>
      </w:pPr>
    </w:p>
    <w:p w:rsidR="00A01519" w:rsidRDefault="00A01519" w:rsidP="00D80529">
      <w:pPr>
        <w:pBdr>
          <w:top w:val="nil"/>
          <w:left w:val="nil"/>
          <w:bottom w:val="nil"/>
          <w:right w:val="nil"/>
          <w:between w:val="nil"/>
        </w:pBdr>
        <w:ind w:firstLine="0"/>
        <w:jc w:val="both"/>
        <w:rPr>
          <w:color w:val="000000"/>
        </w:rPr>
      </w:pPr>
    </w:p>
    <w:p w:rsidR="00A01519" w:rsidRDefault="00A01519" w:rsidP="00D80529">
      <w:pPr>
        <w:pBdr>
          <w:top w:val="nil"/>
          <w:left w:val="nil"/>
          <w:bottom w:val="nil"/>
          <w:right w:val="nil"/>
          <w:between w:val="nil"/>
        </w:pBdr>
        <w:ind w:firstLine="0"/>
        <w:jc w:val="both"/>
        <w:rPr>
          <w:color w:val="000000"/>
        </w:rPr>
      </w:pPr>
    </w:p>
    <w:p w:rsidR="00163B3D" w:rsidRDefault="00163B3D" w:rsidP="00D80529">
      <w:pPr>
        <w:pBdr>
          <w:top w:val="nil"/>
          <w:left w:val="nil"/>
          <w:bottom w:val="nil"/>
          <w:right w:val="nil"/>
          <w:between w:val="nil"/>
        </w:pBdr>
        <w:ind w:firstLine="0"/>
        <w:jc w:val="both"/>
        <w:rPr>
          <w:color w:val="000000"/>
        </w:rPr>
      </w:pPr>
    </w:p>
    <w:p w:rsidR="00163B3D" w:rsidRDefault="00163B3D" w:rsidP="00D80529">
      <w:pPr>
        <w:pBdr>
          <w:top w:val="nil"/>
          <w:left w:val="nil"/>
          <w:bottom w:val="nil"/>
          <w:right w:val="nil"/>
          <w:between w:val="nil"/>
        </w:pBdr>
        <w:ind w:firstLine="0"/>
        <w:jc w:val="both"/>
        <w:rPr>
          <w:color w:val="000000"/>
        </w:rPr>
      </w:pPr>
    </w:p>
    <w:p w:rsidR="00AE1A26" w:rsidRDefault="00AE1A26" w:rsidP="00D80529">
      <w:pPr>
        <w:pBdr>
          <w:top w:val="nil"/>
          <w:left w:val="nil"/>
          <w:bottom w:val="nil"/>
          <w:right w:val="nil"/>
          <w:between w:val="nil"/>
        </w:pBdr>
        <w:ind w:firstLine="0"/>
        <w:jc w:val="both"/>
        <w:rPr>
          <w:color w:val="000000"/>
        </w:rPr>
      </w:pPr>
    </w:p>
    <w:p w:rsidR="00A01519" w:rsidRDefault="00230340" w:rsidP="00163B3D">
      <w:pPr>
        <w:pBdr>
          <w:top w:val="nil"/>
          <w:left w:val="nil"/>
          <w:bottom w:val="nil"/>
          <w:right w:val="nil"/>
          <w:between w:val="nil"/>
        </w:pBdr>
        <w:ind w:firstLine="0"/>
        <w:jc w:val="center"/>
        <w:rPr>
          <w:color w:val="000000"/>
        </w:rPr>
      </w:pPr>
      <w:r>
        <w:rPr>
          <w:color w:val="000000"/>
        </w:rPr>
        <w:t>References</w:t>
      </w:r>
    </w:p>
    <w:p w:rsidR="00A01519" w:rsidRDefault="00230340" w:rsidP="00D80529">
      <w:pPr>
        <w:pBdr>
          <w:top w:val="nil"/>
          <w:left w:val="nil"/>
          <w:bottom w:val="nil"/>
          <w:right w:val="nil"/>
          <w:between w:val="nil"/>
        </w:pBdr>
        <w:ind w:left="1004" w:hanging="720"/>
        <w:jc w:val="both"/>
        <w:rPr>
          <w:color w:val="000000"/>
        </w:rPr>
      </w:pPr>
      <w:r>
        <w:rPr>
          <w:color w:val="000000"/>
        </w:rPr>
        <w:t xml:space="preserve">Amie, V., (2012). Williams vs. The General Motors Company: providing a change for the sexual harassment plaintiffs. </w:t>
      </w:r>
      <w:r>
        <w:rPr>
          <w:i/>
          <w:color w:val="000000"/>
        </w:rPr>
        <w:t>State of Ohio law journal, 61</w:t>
      </w:r>
      <w:r>
        <w:rPr>
          <w:color w:val="000000"/>
        </w:rPr>
        <w:t>(4), 1559.</w:t>
      </w:r>
    </w:p>
    <w:p w:rsidR="00A01519" w:rsidRDefault="00230340" w:rsidP="00D80529">
      <w:pPr>
        <w:pBdr>
          <w:top w:val="nil"/>
          <w:left w:val="nil"/>
          <w:bottom w:val="nil"/>
          <w:right w:val="nil"/>
          <w:between w:val="nil"/>
        </w:pBdr>
        <w:ind w:left="1004" w:hanging="720"/>
        <w:jc w:val="both"/>
        <w:rPr>
          <w:color w:val="000000"/>
        </w:rPr>
      </w:pPr>
      <w:r>
        <w:rPr>
          <w:color w:val="000000"/>
        </w:rPr>
        <w:t xml:space="preserve">Leo, K., (1968). Sex-Based Discrimination in the United States Law III: under Title VII of the  Civil Rights Act of 1964. </w:t>
      </w:r>
      <w:r>
        <w:rPr>
          <w:i/>
          <w:color w:val="000000"/>
        </w:rPr>
        <w:t>Hastings LJ, 22</w:t>
      </w:r>
      <w:r>
        <w:rPr>
          <w:color w:val="000000"/>
        </w:rPr>
        <w:t>(3), 220-350.</w:t>
      </w:r>
    </w:p>
    <w:p w:rsidR="00A01519" w:rsidRDefault="00230340" w:rsidP="00D80529">
      <w:pPr>
        <w:pBdr>
          <w:top w:val="nil"/>
          <w:left w:val="nil"/>
          <w:bottom w:val="nil"/>
          <w:right w:val="nil"/>
          <w:between w:val="nil"/>
        </w:pBdr>
        <w:ind w:left="1004" w:hanging="720"/>
        <w:jc w:val="both"/>
        <w:rPr>
          <w:color w:val="000000"/>
        </w:rPr>
      </w:pPr>
      <w:r>
        <w:rPr>
          <w:color w:val="000000"/>
        </w:rPr>
        <w:t>Mark, H., (2007). Protection of  United States Business secret assets: Crucial amendments to the 1996 Economic Espionage Act.</w:t>
      </w:r>
    </w:p>
    <w:p w:rsidR="00A01519" w:rsidRDefault="00230340" w:rsidP="00D80529">
      <w:pPr>
        <w:pBdr>
          <w:top w:val="nil"/>
          <w:left w:val="nil"/>
          <w:bottom w:val="nil"/>
          <w:right w:val="nil"/>
          <w:between w:val="nil"/>
        </w:pBdr>
        <w:ind w:left="1004" w:hanging="720"/>
        <w:jc w:val="both"/>
        <w:rPr>
          <w:color w:val="000000"/>
        </w:rPr>
      </w:pPr>
      <w:r>
        <w:rPr>
          <w:color w:val="000000"/>
        </w:rPr>
        <w:t xml:space="preserve">Michelle, D., (2013). The Workplace Reproductive Rights, Federal Litigation, and Notions of Equality. </w:t>
      </w:r>
      <w:r>
        <w:rPr>
          <w:i/>
          <w:color w:val="000000"/>
        </w:rPr>
        <w:t>In APSA 2013 Annual Meeting Paper</w:t>
      </w:r>
      <w:r>
        <w:rPr>
          <w:color w:val="000000"/>
        </w:rPr>
        <w:t>, 1-29.</w:t>
      </w:r>
    </w:p>
    <w:p w:rsidR="005D5DAD" w:rsidRPr="005D5DAD" w:rsidRDefault="005D5DAD" w:rsidP="00D80529">
      <w:pPr>
        <w:ind w:left="720" w:hanging="720"/>
        <w:jc w:val="both"/>
      </w:pPr>
      <w:r>
        <w:rPr>
          <w:highlight w:val="white"/>
        </w:rPr>
        <w:t>Patterson, J. T., &amp;Freehling, W. W. (2001). </w:t>
      </w:r>
      <w:r>
        <w:rPr>
          <w:i/>
          <w:highlight w:val="white"/>
        </w:rPr>
        <w:t>Brown v. Board of Education: A civil rights milestone and its troubled legacy</w:t>
      </w:r>
      <w:r>
        <w:rPr>
          <w:highlight w:val="white"/>
        </w:rPr>
        <w:t>. Oxford University Press.</w:t>
      </w:r>
    </w:p>
    <w:p w:rsidR="00A01519" w:rsidRDefault="00230340" w:rsidP="00D80529">
      <w:pPr>
        <w:pBdr>
          <w:top w:val="nil"/>
          <w:left w:val="nil"/>
          <w:bottom w:val="nil"/>
          <w:right w:val="nil"/>
          <w:between w:val="nil"/>
        </w:pBdr>
        <w:ind w:left="1004" w:hanging="720"/>
        <w:jc w:val="both"/>
        <w:rPr>
          <w:color w:val="000000"/>
        </w:rPr>
      </w:pPr>
      <w:r>
        <w:rPr>
          <w:color w:val="000000"/>
        </w:rPr>
        <w:t xml:space="preserve">Rapp, A., &amp; Bernard, T. (2015). The Consequences of the Pregnancy Discrimination Act on work Environment-From the social and legal perspective. </w:t>
      </w:r>
      <w:r>
        <w:rPr>
          <w:i/>
          <w:color w:val="000000"/>
        </w:rPr>
        <w:t>Law Review, 36</w:t>
      </w:r>
      <w:r>
        <w:rPr>
          <w:color w:val="000000"/>
        </w:rPr>
        <w:t>(1), 93-144.</w:t>
      </w:r>
    </w:p>
    <w:p w:rsidR="00A01519" w:rsidRDefault="00230340" w:rsidP="00D80529">
      <w:pPr>
        <w:pBdr>
          <w:top w:val="nil"/>
          <w:left w:val="nil"/>
          <w:bottom w:val="nil"/>
          <w:right w:val="nil"/>
          <w:between w:val="nil"/>
        </w:pBdr>
        <w:ind w:left="1004" w:hanging="720"/>
        <w:jc w:val="both"/>
        <w:rPr>
          <w:color w:val="000000"/>
        </w:rPr>
      </w:pPr>
      <w:r>
        <w:rPr>
          <w:color w:val="000000"/>
        </w:rPr>
        <w:t xml:space="preserve">Steven, W., (2015). </w:t>
      </w:r>
      <w:r>
        <w:rPr>
          <w:i/>
          <w:color w:val="000000"/>
        </w:rPr>
        <w:t>Policy on Family Leave: The Political Economy of</w:t>
      </w:r>
      <w:r w:rsidR="00952D98">
        <w:rPr>
          <w:i/>
          <w:color w:val="000000"/>
        </w:rPr>
        <w:t xml:space="preserve"> </w:t>
      </w:r>
      <w:r>
        <w:rPr>
          <w:i/>
          <w:color w:val="000000"/>
        </w:rPr>
        <w:t>Family and Work in the United States.</w:t>
      </w:r>
      <w:r>
        <w:rPr>
          <w:color w:val="000000"/>
        </w:rPr>
        <w:t xml:space="preserve"> Routledge.</w:t>
      </w:r>
    </w:p>
    <w:sectPr w:rsidR="00A01519" w:rsidSect="00D9388B">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10FC" w:rsidRDefault="00D610FC">
      <w:pPr>
        <w:spacing w:line="240" w:lineRule="auto"/>
      </w:pPr>
      <w:r>
        <w:separator/>
      </w:r>
    </w:p>
  </w:endnote>
  <w:endnote w:type="continuationSeparator" w:id="1">
    <w:p w:rsidR="00D610FC" w:rsidRDefault="00D610F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10FC" w:rsidRDefault="00D610FC">
      <w:pPr>
        <w:spacing w:line="240" w:lineRule="auto"/>
      </w:pPr>
      <w:r>
        <w:separator/>
      </w:r>
    </w:p>
  </w:footnote>
  <w:footnote w:type="continuationSeparator" w:id="1">
    <w:p w:rsidR="00D610FC" w:rsidRDefault="00D610F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19" w:rsidRDefault="00230340">
    <w:pPr>
      <w:pBdr>
        <w:top w:val="nil"/>
        <w:left w:val="nil"/>
        <w:bottom w:val="nil"/>
        <w:right w:val="nil"/>
        <w:between w:val="nil"/>
      </w:pBdr>
      <w:spacing w:line="240" w:lineRule="auto"/>
      <w:ind w:firstLine="0"/>
      <w:rPr>
        <w:color w:val="000000"/>
      </w:rPr>
    </w:pPr>
    <w:r>
      <w:rPr>
        <w:color w:val="000000"/>
      </w:rPr>
      <w:t>MILESTONE 1</w:t>
    </w:r>
    <w:r w:rsidR="00CC0277">
      <w:rPr>
        <w:color w:val="000000"/>
      </w:rPr>
      <w:t xml:space="preserve">                                                                                                        </w:t>
    </w:r>
    <w:r w:rsidR="00114AF0">
      <w:rPr>
        <w:color w:val="000000"/>
      </w:rPr>
      <w:t xml:space="preserve">               </w:t>
    </w:r>
    <w:r w:rsidR="00CC0277">
      <w:rPr>
        <w:color w:val="000000"/>
      </w:rPr>
      <w:t xml:space="preserve">     </w:t>
    </w:r>
    <w:r w:rsidR="00323604" w:rsidRPr="00CC0277">
      <w:rPr>
        <w:color w:val="000000"/>
      </w:rPr>
      <w:fldChar w:fldCharType="begin"/>
    </w:r>
    <w:r w:rsidR="00CC0277" w:rsidRPr="00CC0277">
      <w:rPr>
        <w:color w:val="000000"/>
      </w:rPr>
      <w:instrText xml:space="preserve"> PAGE   \* MERGEFORMAT </w:instrText>
    </w:r>
    <w:r w:rsidR="00323604" w:rsidRPr="00CC0277">
      <w:rPr>
        <w:color w:val="000000"/>
      </w:rPr>
      <w:fldChar w:fldCharType="separate"/>
    </w:r>
    <w:r w:rsidR="00952D98">
      <w:rPr>
        <w:noProof/>
        <w:color w:val="000000"/>
      </w:rPr>
      <w:t>12</w:t>
    </w:r>
    <w:r w:rsidR="00323604" w:rsidRPr="00CC0277">
      <w:rPr>
        <w:color w:val="000000"/>
      </w:rPr>
      <w:fldChar w:fldCharType="end"/>
    </w:r>
    <w:r w:rsidR="00CC0277">
      <w:rPr>
        <w:color w:val="00000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19" w:rsidRDefault="00230340">
    <w:pPr>
      <w:pBdr>
        <w:top w:val="nil"/>
        <w:left w:val="nil"/>
        <w:bottom w:val="nil"/>
        <w:right w:val="nil"/>
        <w:between w:val="nil"/>
      </w:pBdr>
      <w:spacing w:line="240" w:lineRule="auto"/>
      <w:ind w:firstLine="0"/>
      <w:rPr>
        <w:color w:val="000000"/>
      </w:rPr>
    </w:pPr>
    <w:r>
      <w:rPr>
        <w:color w:val="000000"/>
      </w:rPr>
      <w:t>Running head: MILESTONE 1</w:t>
    </w:r>
    <w:r w:rsidR="00CC0277">
      <w:rPr>
        <w:color w:val="000000"/>
      </w:rPr>
      <w:t xml:space="preserve">                                                                                                      </w:t>
    </w:r>
    <w:r w:rsidR="00323604" w:rsidRPr="00CC0277">
      <w:rPr>
        <w:color w:val="000000"/>
      </w:rPr>
      <w:fldChar w:fldCharType="begin"/>
    </w:r>
    <w:r w:rsidR="00CC0277" w:rsidRPr="00CC0277">
      <w:rPr>
        <w:color w:val="000000"/>
      </w:rPr>
      <w:instrText xml:space="preserve"> PAGE   \* MERGEFORMAT </w:instrText>
    </w:r>
    <w:r w:rsidR="00323604" w:rsidRPr="00CC0277">
      <w:rPr>
        <w:color w:val="000000"/>
      </w:rPr>
      <w:fldChar w:fldCharType="separate"/>
    </w:r>
    <w:r w:rsidR="00952D98">
      <w:rPr>
        <w:noProof/>
        <w:color w:val="000000"/>
      </w:rPr>
      <w:t>1</w:t>
    </w:r>
    <w:r w:rsidR="00323604" w:rsidRPr="00CC0277">
      <w:rPr>
        <w:color w:val="00000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917767"/>
    <w:multiLevelType w:val="multilevel"/>
    <w:tmpl w:val="E8C0C7A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1519"/>
    <w:rsid w:val="00051FF2"/>
    <w:rsid w:val="000B6CC4"/>
    <w:rsid w:val="00114AF0"/>
    <w:rsid w:val="00135AA0"/>
    <w:rsid w:val="00140D9C"/>
    <w:rsid w:val="00145452"/>
    <w:rsid w:val="00163B3D"/>
    <w:rsid w:val="001A055D"/>
    <w:rsid w:val="001A0D69"/>
    <w:rsid w:val="00214810"/>
    <w:rsid w:val="00216668"/>
    <w:rsid w:val="00230340"/>
    <w:rsid w:val="002A4566"/>
    <w:rsid w:val="002E5D29"/>
    <w:rsid w:val="003007FC"/>
    <w:rsid w:val="00323604"/>
    <w:rsid w:val="003E3EFB"/>
    <w:rsid w:val="004173DD"/>
    <w:rsid w:val="0046319E"/>
    <w:rsid w:val="00463503"/>
    <w:rsid w:val="00557D54"/>
    <w:rsid w:val="00584024"/>
    <w:rsid w:val="005D5DAD"/>
    <w:rsid w:val="006232E5"/>
    <w:rsid w:val="00687531"/>
    <w:rsid w:val="006A11C8"/>
    <w:rsid w:val="006C7DC5"/>
    <w:rsid w:val="007B5341"/>
    <w:rsid w:val="007C265D"/>
    <w:rsid w:val="0083042D"/>
    <w:rsid w:val="008A7F7D"/>
    <w:rsid w:val="008E78AD"/>
    <w:rsid w:val="008F0550"/>
    <w:rsid w:val="00952D98"/>
    <w:rsid w:val="00A01519"/>
    <w:rsid w:val="00AB3605"/>
    <w:rsid w:val="00AE1A26"/>
    <w:rsid w:val="00B224BE"/>
    <w:rsid w:val="00BA4F1A"/>
    <w:rsid w:val="00BD5EF8"/>
    <w:rsid w:val="00C24CB1"/>
    <w:rsid w:val="00CA75FB"/>
    <w:rsid w:val="00CB22F9"/>
    <w:rsid w:val="00CC0277"/>
    <w:rsid w:val="00CD68C3"/>
    <w:rsid w:val="00D610FC"/>
    <w:rsid w:val="00D80529"/>
    <w:rsid w:val="00D9388B"/>
    <w:rsid w:val="00E86E85"/>
    <w:rsid w:val="00EB505A"/>
    <w:rsid w:val="00ED0239"/>
    <w:rsid w:val="00F03408"/>
    <w:rsid w:val="00FB12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9388B"/>
  </w:style>
  <w:style w:type="paragraph" w:styleId="Heading1">
    <w:name w:val="heading 1"/>
    <w:basedOn w:val="Normal"/>
    <w:next w:val="Normal"/>
    <w:rsid w:val="00D9388B"/>
    <w:pPr>
      <w:keepNext/>
      <w:keepLines/>
      <w:ind w:firstLine="0"/>
      <w:jc w:val="center"/>
      <w:outlineLvl w:val="0"/>
    </w:pPr>
    <w:rPr>
      <w:b/>
    </w:rPr>
  </w:style>
  <w:style w:type="paragraph" w:styleId="Heading2">
    <w:name w:val="heading 2"/>
    <w:basedOn w:val="Normal"/>
    <w:next w:val="Normal"/>
    <w:rsid w:val="00D9388B"/>
    <w:pPr>
      <w:keepNext/>
      <w:keepLines/>
      <w:ind w:firstLine="0"/>
      <w:outlineLvl w:val="1"/>
    </w:pPr>
    <w:rPr>
      <w:b/>
    </w:rPr>
  </w:style>
  <w:style w:type="paragraph" w:styleId="Heading3">
    <w:name w:val="heading 3"/>
    <w:basedOn w:val="Normal"/>
    <w:next w:val="Normal"/>
    <w:rsid w:val="00D9388B"/>
    <w:pPr>
      <w:keepNext/>
      <w:keepLines/>
      <w:outlineLvl w:val="2"/>
    </w:pPr>
    <w:rPr>
      <w:b/>
    </w:rPr>
  </w:style>
  <w:style w:type="paragraph" w:styleId="Heading4">
    <w:name w:val="heading 4"/>
    <w:basedOn w:val="Normal"/>
    <w:next w:val="Normal"/>
    <w:rsid w:val="00D9388B"/>
    <w:pPr>
      <w:keepNext/>
      <w:keepLines/>
      <w:outlineLvl w:val="3"/>
    </w:pPr>
    <w:rPr>
      <w:b/>
      <w:i/>
    </w:rPr>
  </w:style>
  <w:style w:type="paragraph" w:styleId="Heading5">
    <w:name w:val="heading 5"/>
    <w:basedOn w:val="Normal"/>
    <w:next w:val="Normal"/>
    <w:rsid w:val="00D9388B"/>
    <w:pPr>
      <w:keepNext/>
      <w:keepLines/>
      <w:outlineLvl w:val="4"/>
    </w:pPr>
    <w:rPr>
      <w:i/>
    </w:rPr>
  </w:style>
  <w:style w:type="paragraph" w:styleId="Heading6">
    <w:name w:val="heading 6"/>
    <w:basedOn w:val="Normal"/>
    <w:next w:val="Normal"/>
    <w:rsid w:val="00D9388B"/>
    <w:pPr>
      <w:keepNext/>
      <w:keepLines/>
      <w:spacing w:before="40"/>
      <w:ind w:firstLine="0"/>
      <w:outlineLvl w:val="5"/>
    </w:pPr>
    <w:rPr>
      <w:color w:val="6E6E6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9388B"/>
    <w:pPr>
      <w:spacing w:before="2400"/>
      <w:ind w:firstLine="0"/>
      <w:jc w:val="center"/>
    </w:pPr>
  </w:style>
  <w:style w:type="paragraph" w:styleId="Subtitle">
    <w:name w:val="Subtitle"/>
    <w:basedOn w:val="Normal"/>
    <w:next w:val="Normal"/>
    <w:rsid w:val="00D9388B"/>
    <w:rPr>
      <w:i/>
      <w:color w:val="4F81BD"/>
    </w:rPr>
  </w:style>
  <w:style w:type="paragraph" w:styleId="ListParagraph">
    <w:name w:val="List Paragraph"/>
    <w:basedOn w:val="Normal"/>
    <w:uiPriority w:val="34"/>
    <w:qFormat/>
    <w:rsid w:val="002A4566"/>
    <w:pPr>
      <w:ind w:left="720"/>
      <w:contextualSpacing/>
    </w:pPr>
  </w:style>
  <w:style w:type="paragraph" w:styleId="Header">
    <w:name w:val="header"/>
    <w:basedOn w:val="Normal"/>
    <w:link w:val="HeaderChar"/>
    <w:uiPriority w:val="99"/>
    <w:semiHidden/>
    <w:unhideWhenUsed/>
    <w:rsid w:val="00CC027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C0277"/>
  </w:style>
  <w:style w:type="paragraph" w:styleId="Footer">
    <w:name w:val="footer"/>
    <w:basedOn w:val="Normal"/>
    <w:link w:val="FooterChar"/>
    <w:uiPriority w:val="99"/>
    <w:semiHidden/>
    <w:unhideWhenUsed/>
    <w:rsid w:val="00CC027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C0277"/>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2930</Words>
  <Characters>16707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McCullough</dc:creator>
  <cp:lastModifiedBy>ADM</cp:lastModifiedBy>
  <cp:revision>2</cp:revision>
  <dcterms:created xsi:type="dcterms:W3CDTF">2019-07-23T13:04:00Z</dcterms:created>
  <dcterms:modified xsi:type="dcterms:W3CDTF">2019-07-23T13:04:00Z</dcterms:modified>
</cp:coreProperties>
</file>